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B263D" w:rsidRDefault="004B263D">
      <w:pPr>
        <w:tabs>
          <w:tab w:val="right" w:pos="9360"/>
        </w:tabs>
        <w:rPr>
          <w:sz w:val="18"/>
          <w:szCs w:val="18"/>
        </w:rPr>
      </w:pPr>
      <w:r>
        <w:rPr>
          <w:lang w:val="en-CA"/>
        </w:rPr>
        <w:fldChar w:fldCharType="begin"/>
      </w:r>
      <w:r>
        <w:rPr>
          <w:lang w:val="en-CA"/>
        </w:rPr>
        <w:instrText xml:space="preserve"> SEQ CHAPTER \h \r 1</w:instrText>
      </w:r>
      <w:r>
        <w:rPr>
          <w:lang w:val="en-CA"/>
        </w:rPr>
        <w:fldChar w:fldCharType="end"/>
      </w:r>
      <w:r>
        <w:tab/>
      </w:r>
      <w:r>
        <w:rPr>
          <w:sz w:val="18"/>
          <w:szCs w:val="18"/>
        </w:rPr>
        <w:t>K.S.A. 60-1102</w:t>
      </w:r>
    </w:p>
    <w:p w:rsidR="004B263D" w:rsidRDefault="004B263D">
      <w:pPr>
        <w:tabs>
          <w:tab w:val="right" w:pos="9360"/>
        </w:tabs>
        <w:rPr>
          <w:sz w:val="18"/>
          <w:szCs w:val="18"/>
        </w:rPr>
      </w:pPr>
      <w:r>
        <w:rPr>
          <w:sz w:val="18"/>
          <w:szCs w:val="18"/>
        </w:rPr>
        <w:tab/>
        <w:t>Notice of Extension - Contractor’s Lien</w:t>
      </w:r>
    </w:p>
    <w:p w:rsidR="004B263D" w:rsidRDefault="004B263D">
      <w:pPr>
        <w:tabs>
          <w:tab w:val="right" w:pos="9360"/>
        </w:tabs>
      </w:pPr>
      <w:r>
        <w:rPr>
          <w:sz w:val="18"/>
          <w:szCs w:val="18"/>
        </w:rPr>
        <w:tab/>
        <w:t>(7/1/05)</w:t>
      </w:r>
    </w:p>
    <w:p w:rsidR="004B263D" w:rsidRDefault="004B263D">
      <w:pPr>
        <w:rPr>
          <w:rFonts w:ascii="Arial" w:hAnsi="Arial" w:cs="Arial"/>
        </w:rPr>
      </w:pPr>
    </w:p>
    <w:p w:rsidR="004B263D" w:rsidRDefault="004B263D">
      <w:pPr>
        <w:rPr>
          <w:rFonts w:ascii="Arial" w:hAnsi="Arial" w:cs="Arial"/>
          <w:b/>
          <w:bCs/>
        </w:rPr>
      </w:pPr>
    </w:p>
    <w:p w:rsidR="004B263D" w:rsidRDefault="004B263D">
      <w:pPr>
        <w:jc w:val="center"/>
        <w:rPr>
          <w:rFonts w:ascii="Arial" w:hAnsi="Arial" w:cs="Arial"/>
          <w:b/>
          <w:bCs/>
        </w:rPr>
      </w:pPr>
      <w:r>
        <w:rPr>
          <w:rFonts w:ascii="Arial" w:hAnsi="Arial" w:cs="Arial"/>
          <w:b/>
          <w:bCs/>
        </w:rPr>
        <w:t>NOTICE OF EXTENSION TO FILE CONTRACTOR LIEN</w:t>
      </w:r>
    </w:p>
    <w:p w:rsidR="004B263D" w:rsidRDefault="004B263D">
      <w:pPr>
        <w:jc w:val="center"/>
        <w:rPr>
          <w:rFonts w:ascii="Arial" w:hAnsi="Arial" w:cs="Arial"/>
          <w:b/>
          <w:bCs/>
        </w:rPr>
      </w:pPr>
    </w:p>
    <w:p w:rsidR="004B263D" w:rsidRDefault="004B263D">
      <w:pPr>
        <w:jc w:val="both"/>
        <w:rPr>
          <w:rFonts w:ascii="Arial" w:hAnsi="Arial" w:cs="Arial"/>
          <w:b/>
          <w:bCs/>
        </w:rPr>
      </w:pPr>
    </w:p>
    <w:p w:rsidR="004B263D" w:rsidRDefault="004B263D">
      <w:pPr>
        <w:jc w:val="both"/>
        <w:rPr>
          <w:rFonts w:ascii="Arial" w:hAnsi="Arial" w:cs="Arial"/>
          <w:b/>
          <w:bCs/>
          <w:i/>
          <w:iCs/>
          <w:sz w:val="22"/>
          <w:szCs w:val="22"/>
        </w:rPr>
      </w:pPr>
      <w:r>
        <w:rPr>
          <w:rFonts w:ascii="Arial" w:hAnsi="Arial" w:cs="Arial"/>
          <w:b/>
          <w:bCs/>
          <w:u w:val="single"/>
        </w:rPr>
        <w:tab/>
      </w:r>
      <w:r>
        <w:rPr>
          <w:rFonts w:ascii="Arial" w:hAnsi="Arial" w:cs="Arial"/>
          <w:b/>
          <w:bCs/>
          <w:i/>
          <w:iCs/>
          <w:sz w:val="22"/>
          <w:szCs w:val="22"/>
          <w:u w:val="single"/>
        </w:rPr>
        <w:t>(Name of Contractor)</w:t>
      </w:r>
      <w:r>
        <w:rPr>
          <w:rFonts w:ascii="Arial" w:hAnsi="Arial" w:cs="Arial"/>
          <w:b/>
          <w:bCs/>
          <w:i/>
          <w:iCs/>
          <w:sz w:val="22"/>
          <w:szCs w:val="22"/>
          <w:u w:val="single"/>
        </w:rPr>
        <w:tab/>
      </w:r>
      <w:r>
        <w:rPr>
          <w:rFonts w:ascii="Arial" w:hAnsi="Arial" w:cs="Arial"/>
          <w:b/>
          <w:bCs/>
          <w:i/>
          <w:iCs/>
          <w:sz w:val="22"/>
          <w:szCs w:val="22"/>
          <w:u w:val="single"/>
        </w:rPr>
        <w:tab/>
      </w:r>
      <w:r>
        <w:rPr>
          <w:rFonts w:ascii="Arial" w:hAnsi="Arial" w:cs="Arial"/>
          <w:b/>
          <w:bCs/>
          <w:i/>
          <w:iCs/>
          <w:sz w:val="22"/>
          <w:szCs w:val="22"/>
          <w:u w:val="single"/>
        </w:rPr>
        <w:tab/>
      </w:r>
    </w:p>
    <w:p w:rsidR="004B263D" w:rsidRDefault="004B263D">
      <w:pPr>
        <w:jc w:val="both"/>
        <w:rPr>
          <w:rFonts w:ascii="Arial" w:hAnsi="Arial" w:cs="Arial"/>
          <w:b/>
          <w:bCs/>
          <w:i/>
          <w:iCs/>
          <w:sz w:val="22"/>
          <w:szCs w:val="22"/>
        </w:rPr>
      </w:pPr>
    </w:p>
    <w:p w:rsidR="004B263D" w:rsidRDefault="004B263D">
      <w:pPr>
        <w:jc w:val="both"/>
        <w:rPr>
          <w:rFonts w:ascii="Arial" w:hAnsi="Arial" w:cs="Arial"/>
          <w:b/>
          <w:bCs/>
          <w:sz w:val="22"/>
          <w:szCs w:val="22"/>
        </w:rPr>
      </w:pPr>
      <w:r>
        <w:rPr>
          <w:rFonts w:ascii="Arial" w:hAnsi="Arial" w:cs="Arial"/>
          <w:b/>
          <w:bCs/>
          <w:i/>
          <w:iCs/>
          <w:sz w:val="22"/>
          <w:szCs w:val="22"/>
          <w:u w:val="single"/>
        </w:rPr>
        <w:tab/>
      </w:r>
      <w:r>
        <w:rPr>
          <w:rFonts w:ascii="Arial" w:hAnsi="Arial" w:cs="Arial"/>
          <w:b/>
          <w:bCs/>
          <w:sz w:val="22"/>
          <w:szCs w:val="22"/>
          <w:u w:val="single"/>
        </w:rPr>
        <w:t>(</w:t>
      </w:r>
      <w:r>
        <w:rPr>
          <w:rFonts w:ascii="Arial" w:hAnsi="Arial" w:cs="Arial"/>
          <w:b/>
          <w:bCs/>
          <w:i/>
          <w:iCs/>
          <w:sz w:val="22"/>
          <w:szCs w:val="22"/>
          <w:u w:val="single"/>
        </w:rPr>
        <w:t>Address of Contractor)</w:t>
      </w:r>
      <w:r>
        <w:rPr>
          <w:rFonts w:ascii="Arial" w:hAnsi="Arial" w:cs="Arial"/>
          <w:b/>
          <w:bCs/>
          <w:i/>
          <w:iCs/>
          <w:sz w:val="22"/>
          <w:szCs w:val="22"/>
          <w:u w:val="single"/>
        </w:rPr>
        <w:tab/>
      </w:r>
      <w:r>
        <w:rPr>
          <w:rFonts w:ascii="Arial" w:hAnsi="Arial" w:cs="Arial"/>
          <w:b/>
          <w:bCs/>
          <w:i/>
          <w:iCs/>
          <w:sz w:val="22"/>
          <w:szCs w:val="22"/>
          <w:u w:val="single"/>
        </w:rPr>
        <w:tab/>
      </w:r>
      <w:r>
        <w:rPr>
          <w:rFonts w:ascii="Arial" w:hAnsi="Arial" w:cs="Arial"/>
          <w:b/>
          <w:bCs/>
          <w:i/>
          <w:iCs/>
          <w:sz w:val="22"/>
          <w:szCs w:val="22"/>
          <w:u w:val="single"/>
        </w:rPr>
        <w:tab/>
      </w:r>
    </w:p>
    <w:p w:rsidR="004B263D" w:rsidRDefault="004B263D">
      <w:pPr>
        <w:jc w:val="both"/>
        <w:rPr>
          <w:rFonts w:ascii="Arial" w:hAnsi="Arial" w:cs="Arial"/>
          <w:b/>
          <w:bCs/>
          <w:sz w:val="22"/>
          <w:szCs w:val="22"/>
        </w:rPr>
      </w:pPr>
    </w:p>
    <w:p w:rsidR="004B263D" w:rsidRDefault="004B263D">
      <w:pPr>
        <w:jc w:val="both"/>
        <w:rPr>
          <w:rFonts w:ascii="Arial" w:hAnsi="Arial" w:cs="Arial"/>
          <w:b/>
          <w:bCs/>
          <w:sz w:val="22"/>
          <w:szCs w:val="22"/>
        </w:rPr>
      </w:pPr>
      <w:r>
        <w:rPr>
          <w:rFonts w:ascii="Arial" w:hAnsi="Arial" w:cs="Arial"/>
          <w:b/>
          <w:bCs/>
          <w:i/>
          <w:iCs/>
          <w:sz w:val="22"/>
          <w:szCs w:val="22"/>
          <w:u w:val="single"/>
        </w:rPr>
        <w:tab/>
        <w:t>(Telephone Number of Contractor)</w:t>
      </w:r>
      <w:r>
        <w:rPr>
          <w:rFonts w:ascii="Arial" w:hAnsi="Arial" w:cs="Arial"/>
          <w:b/>
          <w:bCs/>
          <w:i/>
          <w:iCs/>
          <w:sz w:val="22"/>
          <w:szCs w:val="22"/>
          <w:u w:val="single"/>
        </w:rPr>
        <w:tab/>
      </w:r>
    </w:p>
    <w:p w:rsidR="004B263D" w:rsidRDefault="004B263D">
      <w:pPr>
        <w:jc w:val="both"/>
        <w:rPr>
          <w:rFonts w:ascii="Arial" w:hAnsi="Arial" w:cs="Arial"/>
          <w:b/>
          <w:bCs/>
          <w:sz w:val="22"/>
          <w:szCs w:val="22"/>
        </w:rPr>
      </w:pPr>
    </w:p>
    <w:p w:rsidR="004B263D" w:rsidRDefault="004B263D">
      <w:pPr>
        <w:jc w:val="both"/>
        <w:rPr>
          <w:rFonts w:ascii="Arial" w:hAnsi="Arial" w:cs="Arial"/>
          <w:b/>
          <w:bCs/>
          <w:i/>
          <w:iCs/>
          <w:sz w:val="22"/>
          <w:szCs w:val="22"/>
          <w:u w:val="single"/>
        </w:rPr>
      </w:pPr>
      <w:r>
        <w:rPr>
          <w:rFonts w:ascii="Arial" w:hAnsi="Arial" w:cs="Arial"/>
          <w:b/>
          <w:bCs/>
          <w:i/>
          <w:iCs/>
          <w:sz w:val="22"/>
          <w:szCs w:val="22"/>
          <w:u w:val="single"/>
        </w:rPr>
        <w:tab/>
        <w:t>(Name and/or Number of Job)</w:t>
      </w:r>
      <w:r>
        <w:rPr>
          <w:rFonts w:ascii="Arial" w:hAnsi="Arial" w:cs="Arial"/>
          <w:b/>
          <w:bCs/>
          <w:i/>
          <w:iCs/>
          <w:sz w:val="22"/>
          <w:szCs w:val="22"/>
          <w:u w:val="single"/>
        </w:rPr>
        <w:tab/>
      </w:r>
      <w:r>
        <w:rPr>
          <w:rFonts w:ascii="Arial" w:hAnsi="Arial" w:cs="Arial"/>
          <w:b/>
          <w:bCs/>
          <w:i/>
          <w:iCs/>
          <w:sz w:val="22"/>
          <w:szCs w:val="22"/>
          <w:u w:val="single"/>
        </w:rPr>
        <w:tab/>
      </w:r>
    </w:p>
    <w:p w:rsidR="004B263D" w:rsidRDefault="004B263D">
      <w:pPr>
        <w:jc w:val="both"/>
        <w:rPr>
          <w:rFonts w:ascii="Arial" w:hAnsi="Arial" w:cs="Arial"/>
          <w:b/>
          <w:bCs/>
          <w:i/>
          <w:iCs/>
          <w:sz w:val="22"/>
          <w:szCs w:val="22"/>
          <w:u w:val="single"/>
        </w:rPr>
      </w:pPr>
    </w:p>
    <w:p w:rsidR="004B263D" w:rsidRDefault="004B263D">
      <w:pPr>
        <w:jc w:val="both"/>
        <w:rPr>
          <w:rFonts w:ascii="Arial" w:hAnsi="Arial" w:cs="Arial"/>
          <w:b/>
          <w:bCs/>
        </w:rPr>
      </w:pPr>
      <w:r>
        <w:rPr>
          <w:rFonts w:ascii="Arial" w:hAnsi="Arial" w:cs="Arial"/>
          <w:b/>
          <w:bCs/>
          <w:i/>
          <w:iCs/>
          <w:sz w:val="22"/>
          <w:szCs w:val="22"/>
        </w:rPr>
        <w:tab/>
      </w:r>
      <w:r>
        <w:rPr>
          <w:rFonts w:ascii="Arial" w:hAnsi="Arial" w:cs="Arial"/>
          <w:b/>
          <w:bCs/>
          <w:i/>
          <w:iCs/>
          <w:sz w:val="22"/>
          <w:szCs w:val="22"/>
          <w:u w:val="single"/>
        </w:rPr>
        <w:t>(Address of Job Site)</w:t>
      </w:r>
      <w:r>
        <w:rPr>
          <w:rFonts w:ascii="Arial" w:hAnsi="Arial" w:cs="Arial"/>
          <w:b/>
          <w:bCs/>
          <w:i/>
          <w:iCs/>
          <w:sz w:val="22"/>
          <w:szCs w:val="22"/>
          <w:u w:val="single"/>
        </w:rPr>
        <w:tab/>
      </w:r>
      <w:r>
        <w:rPr>
          <w:rFonts w:ascii="Arial" w:hAnsi="Arial" w:cs="Arial"/>
          <w:b/>
          <w:bCs/>
          <w:i/>
          <w:iCs/>
          <w:sz w:val="22"/>
          <w:szCs w:val="22"/>
          <w:u w:val="single"/>
        </w:rPr>
        <w:tab/>
      </w:r>
      <w:r>
        <w:rPr>
          <w:rFonts w:ascii="Arial" w:hAnsi="Arial" w:cs="Arial"/>
          <w:b/>
          <w:bCs/>
          <w:i/>
          <w:iCs/>
          <w:sz w:val="22"/>
          <w:szCs w:val="22"/>
          <w:u w:val="single"/>
        </w:rPr>
        <w:tab/>
      </w:r>
    </w:p>
    <w:p w:rsidR="004B263D" w:rsidRDefault="004B263D">
      <w:pPr>
        <w:jc w:val="both"/>
        <w:rPr>
          <w:rFonts w:ascii="Arial" w:hAnsi="Arial" w:cs="Arial"/>
          <w:b/>
          <w:bCs/>
        </w:rPr>
      </w:pPr>
    </w:p>
    <w:p w:rsidR="004B263D" w:rsidRDefault="004B263D">
      <w:pPr>
        <w:jc w:val="both"/>
        <w:rPr>
          <w:rFonts w:ascii="Arial" w:hAnsi="Arial" w:cs="Arial"/>
        </w:rPr>
      </w:pPr>
    </w:p>
    <w:p w:rsidR="004B263D" w:rsidRDefault="004B263D">
      <w:pPr>
        <w:spacing w:line="432" w:lineRule="auto"/>
        <w:jc w:val="both"/>
        <w:rPr>
          <w:rFonts w:ascii="Arial" w:hAnsi="Arial" w:cs="Arial"/>
          <w:b/>
          <w:bCs/>
        </w:rPr>
      </w:pPr>
      <w:r>
        <w:rPr>
          <w:rFonts w:ascii="Arial" w:hAnsi="Arial" w:cs="Arial"/>
          <w:b/>
          <w:bCs/>
        </w:rPr>
        <w:tab/>
        <w:t>Filing of this notice extends the time for filing a lien to five months for the above contractor providing materials or labor on property owned by:</w:t>
      </w:r>
    </w:p>
    <w:p w:rsidR="004B263D" w:rsidRDefault="004B263D">
      <w:pPr>
        <w:spacing w:line="432" w:lineRule="auto"/>
        <w:jc w:val="both"/>
        <w:rPr>
          <w:rFonts w:ascii="Arial" w:hAnsi="Arial" w:cs="Arial"/>
          <w:b/>
          <w:bCs/>
        </w:rPr>
      </w:pPr>
      <w:r>
        <w:rPr>
          <w:rFonts w:ascii="Arial" w:hAnsi="Arial" w:cs="Arial"/>
          <w:b/>
          <w:bCs/>
          <w:i/>
          <w:iCs/>
          <w:sz w:val="22"/>
          <w:szCs w:val="22"/>
          <w:u w:val="single"/>
        </w:rPr>
        <w:tab/>
        <w:t>(Name of property owner)</w:t>
      </w:r>
      <w:r>
        <w:rPr>
          <w:rFonts w:ascii="Arial" w:hAnsi="Arial" w:cs="Arial"/>
          <w:b/>
          <w:bCs/>
          <w:i/>
          <w:iCs/>
          <w:sz w:val="22"/>
          <w:szCs w:val="22"/>
          <w:u w:val="single"/>
        </w:rPr>
        <w:tab/>
      </w:r>
      <w:r>
        <w:rPr>
          <w:rFonts w:ascii="Arial" w:hAnsi="Arial" w:cs="Arial"/>
          <w:b/>
          <w:bCs/>
          <w:i/>
          <w:iCs/>
          <w:sz w:val="22"/>
          <w:szCs w:val="22"/>
          <w:u w:val="single"/>
        </w:rPr>
        <w:tab/>
      </w:r>
      <w:r>
        <w:rPr>
          <w:rFonts w:ascii="Arial" w:hAnsi="Arial" w:cs="Arial"/>
          <w:b/>
          <w:bCs/>
          <w:i/>
          <w:iCs/>
          <w:sz w:val="22"/>
          <w:szCs w:val="22"/>
          <w:u w:val="single"/>
        </w:rPr>
        <w:tab/>
      </w:r>
    </w:p>
    <w:p w:rsidR="004B263D" w:rsidRDefault="004B263D">
      <w:pPr>
        <w:spacing w:line="432" w:lineRule="auto"/>
        <w:jc w:val="center"/>
        <w:rPr>
          <w:rFonts w:ascii="Arial" w:hAnsi="Arial" w:cs="Arial"/>
          <w:b/>
          <w:bCs/>
        </w:rPr>
      </w:pPr>
    </w:p>
    <w:p w:rsidR="004B263D" w:rsidRDefault="004B263D">
      <w:pPr>
        <w:spacing w:line="432" w:lineRule="auto"/>
        <w:jc w:val="center"/>
        <w:rPr>
          <w:rFonts w:ascii="Arial" w:hAnsi="Arial" w:cs="Arial"/>
          <w:b/>
          <w:bCs/>
        </w:rPr>
      </w:pPr>
    </w:p>
    <w:p w:rsidR="004B263D" w:rsidRDefault="004B263D">
      <w:pPr>
        <w:spacing w:line="432" w:lineRule="auto"/>
        <w:jc w:val="center"/>
        <w:rPr>
          <w:rFonts w:ascii="Arial" w:hAnsi="Arial" w:cs="Arial"/>
          <w:b/>
          <w:bCs/>
        </w:rPr>
      </w:pPr>
      <w:r>
        <w:rPr>
          <w:rFonts w:ascii="Arial" w:hAnsi="Arial" w:cs="Arial"/>
          <w:b/>
          <w:bCs/>
        </w:rPr>
        <w:t>CERTIFICATE OF FILING AND SERVICE</w:t>
      </w:r>
    </w:p>
    <w:p w:rsidR="004B263D" w:rsidRDefault="004B263D">
      <w:pPr>
        <w:spacing w:line="432" w:lineRule="auto"/>
        <w:jc w:val="both"/>
        <w:rPr>
          <w:rFonts w:ascii="Arial" w:hAnsi="Arial" w:cs="Arial"/>
          <w:b/>
          <w:bCs/>
        </w:rPr>
      </w:pPr>
      <w:r>
        <w:rPr>
          <w:rFonts w:ascii="Arial" w:hAnsi="Arial" w:cs="Arial"/>
          <w:b/>
          <w:bCs/>
        </w:rPr>
        <w:tab/>
        <w:t xml:space="preserve">The undersigned contractor certifies that a copy of the above Notice of Extension to File Contractor’s Lien was filed in the office of the clerk of the district court of </w:t>
      </w:r>
      <w:r>
        <w:rPr>
          <w:rFonts w:ascii="Arial" w:hAnsi="Arial" w:cs="Arial"/>
          <w:b/>
          <w:bCs/>
          <w:u w:val="single"/>
        </w:rPr>
        <w:t xml:space="preserve">  </w:t>
      </w:r>
      <w:r>
        <w:rPr>
          <w:rFonts w:ascii="Arial" w:hAnsi="Arial" w:cs="Arial"/>
          <w:b/>
          <w:bCs/>
          <w:u w:val="single"/>
        </w:rPr>
        <w:tab/>
        <w:t>(</w:t>
      </w:r>
      <w:r>
        <w:rPr>
          <w:rFonts w:ascii="Arial" w:hAnsi="Arial" w:cs="Arial"/>
          <w:b/>
          <w:bCs/>
          <w:i/>
          <w:iCs/>
          <w:sz w:val="22"/>
          <w:szCs w:val="22"/>
          <w:u w:val="single"/>
        </w:rPr>
        <w:t>Name of county where property is located)</w:t>
      </w:r>
      <w:r>
        <w:rPr>
          <w:rFonts w:ascii="Arial" w:hAnsi="Arial" w:cs="Arial"/>
          <w:b/>
          <w:bCs/>
          <w:sz w:val="22"/>
          <w:szCs w:val="22"/>
          <w:u w:val="single"/>
        </w:rPr>
        <w:t xml:space="preserve"> </w:t>
      </w:r>
      <w:r>
        <w:rPr>
          <w:rFonts w:ascii="Arial" w:hAnsi="Arial" w:cs="Arial"/>
          <w:b/>
          <w:bCs/>
          <w:sz w:val="22"/>
          <w:szCs w:val="22"/>
        </w:rPr>
        <w:t xml:space="preserve"> County, Kansas and mailed by certified and regular mail to </w:t>
      </w:r>
      <w:r>
        <w:rPr>
          <w:rFonts w:ascii="Arial" w:hAnsi="Arial" w:cs="Arial"/>
          <w:b/>
          <w:bCs/>
          <w:i/>
          <w:iCs/>
          <w:sz w:val="22"/>
          <w:szCs w:val="22"/>
          <w:u w:val="single"/>
        </w:rPr>
        <w:t xml:space="preserve">       (Name of property owner)       </w:t>
      </w:r>
      <w:r>
        <w:rPr>
          <w:rFonts w:ascii="Arial" w:hAnsi="Arial" w:cs="Arial"/>
          <w:b/>
          <w:bCs/>
          <w:sz w:val="22"/>
          <w:szCs w:val="22"/>
        </w:rPr>
        <w:t xml:space="preserve"> at  </w:t>
      </w:r>
      <w:r>
        <w:rPr>
          <w:rFonts w:ascii="Arial" w:hAnsi="Arial" w:cs="Arial"/>
          <w:b/>
          <w:bCs/>
          <w:i/>
          <w:iCs/>
          <w:sz w:val="22"/>
          <w:szCs w:val="22"/>
          <w:u w:val="single"/>
        </w:rPr>
        <w:tab/>
        <w:t>(Mailing address of property owner)</w:t>
      </w:r>
      <w:r>
        <w:rPr>
          <w:rFonts w:ascii="Arial" w:hAnsi="Arial" w:cs="Arial"/>
          <w:b/>
          <w:bCs/>
          <w:i/>
          <w:iCs/>
          <w:sz w:val="22"/>
          <w:szCs w:val="22"/>
          <w:u w:val="single"/>
        </w:rPr>
        <w:tab/>
      </w:r>
      <w:r>
        <w:rPr>
          <w:rFonts w:ascii="Arial" w:hAnsi="Arial" w:cs="Arial"/>
          <w:b/>
          <w:bCs/>
          <w:sz w:val="22"/>
          <w:szCs w:val="22"/>
        </w:rPr>
        <w:t xml:space="preserve"> on </w:t>
      </w:r>
      <w:r>
        <w:rPr>
          <w:rFonts w:ascii="Arial" w:hAnsi="Arial" w:cs="Arial"/>
          <w:b/>
          <w:bCs/>
          <w:i/>
          <w:iCs/>
          <w:sz w:val="22"/>
          <w:szCs w:val="22"/>
          <w:u w:val="single"/>
        </w:rPr>
        <w:tab/>
        <w:t>(Date of mailing)</w:t>
      </w:r>
      <w:r>
        <w:rPr>
          <w:rFonts w:ascii="Arial" w:hAnsi="Arial" w:cs="Arial"/>
          <w:b/>
          <w:bCs/>
          <w:i/>
          <w:iCs/>
          <w:sz w:val="22"/>
          <w:szCs w:val="22"/>
          <w:u w:val="single"/>
        </w:rPr>
        <w:tab/>
      </w:r>
      <w:r>
        <w:rPr>
          <w:rFonts w:ascii="Arial" w:hAnsi="Arial" w:cs="Arial"/>
          <w:b/>
          <w:bCs/>
        </w:rPr>
        <w:t xml:space="preserve">. </w:t>
      </w:r>
    </w:p>
    <w:p w:rsidR="004B263D" w:rsidRDefault="004B263D">
      <w:pPr>
        <w:spacing w:line="432" w:lineRule="auto"/>
        <w:jc w:val="both"/>
        <w:rPr>
          <w:rFonts w:ascii="Arial" w:hAnsi="Arial" w:cs="Arial"/>
        </w:rPr>
      </w:pPr>
    </w:p>
    <w:p w:rsidR="004B263D" w:rsidRDefault="004B263D">
      <w:pPr>
        <w:tabs>
          <w:tab w:val="left" w:pos="720"/>
          <w:tab w:val="left" w:pos="1440"/>
          <w:tab w:val="left" w:pos="2160"/>
          <w:tab w:val="left" w:pos="2880"/>
          <w:tab w:val="left" w:pos="3600"/>
          <w:tab w:val="left" w:pos="4320"/>
        </w:tabs>
        <w:spacing w:line="264" w:lineRule="auto"/>
        <w:ind w:left="4320" w:hanging="4320"/>
        <w:jc w:val="both"/>
        <w:rPr>
          <w:rFonts w:ascii="Arial" w:hAnsi="Arial" w:cs="Arial"/>
          <w:b/>
          <w:bCs/>
          <w:i/>
          <w:iCs/>
          <w:sz w:val="22"/>
          <w:szCs w:val="22"/>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iCs/>
          <w:sz w:val="22"/>
          <w:szCs w:val="22"/>
          <w:u w:val="single"/>
        </w:rPr>
        <w:tab/>
      </w:r>
      <w:r>
        <w:rPr>
          <w:rFonts w:ascii="Arial" w:hAnsi="Arial" w:cs="Arial"/>
          <w:b/>
          <w:bCs/>
          <w:i/>
          <w:iCs/>
          <w:sz w:val="22"/>
          <w:szCs w:val="22"/>
          <w:u w:val="single"/>
        </w:rPr>
        <w:t>(Signature of contractor)</w:t>
      </w:r>
      <w:r>
        <w:rPr>
          <w:rFonts w:ascii="Arial" w:hAnsi="Arial" w:cs="Arial"/>
          <w:b/>
          <w:bCs/>
          <w:i/>
          <w:iCs/>
          <w:sz w:val="22"/>
          <w:szCs w:val="22"/>
          <w:u w:val="single"/>
        </w:rPr>
        <w:tab/>
      </w:r>
      <w:r>
        <w:rPr>
          <w:rFonts w:ascii="Arial" w:hAnsi="Arial" w:cs="Arial"/>
          <w:b/>
          <w:bCs/>
          <w:i/>
          <w:iCs/>
          <w:sz w:val="22"/>
          <w:szCs w:val="22"/>
          <w:u w:val="single"/>
        </w:rPr>
        <w:tab/>
      </w:r>
    </w:p>
    <w:p w:rsidR="004B263D" w:rsidRDefault="004B263D">
      <w:pPr>
        <w:spacing w:line="264" w:lineRule="auto"/>
        <w:ind w:left="4320"/>
        <w:jc w:val="both"/>
        <w:rPr>
          <w:rFonts w:ascii="Arial" w:hAnsi="Arial" w:cs="Arial"/>
          <w:b/>
          <w:bCs/>
          <w:sz w:val="22"/>
          <w:szCs w:val="22"/>
        </w:rPr>
      </w:pPr>
    </w:p>
    <w:p w:rsidR="004B263D" w:rsidRDefault="004B263D">
      <w:pPr>
        <w:spacing w:line="264" w:lineRule="auto"/>
        <w:jc w:val="both"/>
        <w:rPr>
          <w:rFonts w:ascii="Arial" w:hAnsi="Arial" w:cs="Arial"/>
          <w:b/>
          <w:bCs/>
          <w:sz w:val="22"/>
          <w:szCs w:val="22"/>
        </w:rPr>
      </w:pPr>
      <w:r>
        <w:rPr>
          <w:rFonts w:ascii="Arial" w:hAnsi="Arial" w:cs="Arial"/>
          <w:b/>
          <w:bCs/>
          <w:sz w:val="22"/>
          <w:szCs w:val="22"/>
        </w:rPr>
        <w:tab/>
      </w:r>
    </w:p>
    <w:p w:rsidR="004B263D" w:rsidRDefault="004B263D">
      <w:pPr>
        <w:spacing w:line="264" w:lineRule="auto"/>
        <w:jc w:val="both"/>
        <w:rPr>
          <w:rFonts w:ascii="Arial" w:hAnsi="Arial" w:cs="Arial"/>
          <w:b/>
          <w:bCs/>
          <w:sz w:val="22"/>
          <w:szCs w:val="22"/>
        </w:rPr>
      </w:pPr>
    </w:p>
    <w:p w:rsidR="004B263D" w:rsidRDefault="004B263D">
      <w:pPr>
        <w:spacing w:line="264" w:lineRule="auto"/>
        <w:jc w:val="both"/>
        <w:rPr>
          <w:rFonts w:ascii="Arial" w:hAnsi="Arial" w:cs="Arial"/>
          <w:b/>
          <w:bCs/>
          <w:sz w:val="22"/>
          <w:szCs w:val="22"/>
        </w:rPr>
      </w:pPr>
    </w:p>
    <w:p w:rsidR="004B263D" w:rsidRDefault="004B263D">
      <w:pPr>
        <w:spacing w:line="264" w:lineRule="auto"/>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rsidR="004B263D" w:rsidRDefault="004B263D">
      <w:pPr>
        <w:spacing w:line="264" w:lineRule="auto"/>
        <w:jc w:val="both"/>
        <w:rPr>
          <w:b/>
          <w:bCs/>
          <w:sz w:val="22"/>
          <w:szCs w:val="22"/>
        </w:rPr>
      </w:pPr>
      <w:r>
        <w:rPr>
          <w:b/>
          <w:bCs/>
          <w:sz w:val="22"/>
          <w:szCs w:val="22"/>
        </w:rPr>
        <w:lastRenderedPageBreak/>
        <w:tab/>
      </w:r>
    </w:p>
    <w:p w:rsidR="004B263D" w:rsidRDefault="004B263D">
      <w:pPr>
        <w:spacing w:line="264" w:lineRule="auto"/>
        <w:jc w:val="center"/>
        <w:rPr>
          <w:sz w:val="21"/>
          <w:szCs w:val="21"/>
        </w:rPr>
      </w:pPr>
      <w:r>
        <w:rPr>
          <w:b/>
          <w:bCs/>
          <w:sz w:val="21"/>
          <w:szCs w:val="21"/>
        </w:rPr>
        <w:t>Authority</w:t>
      </w:r>
    </w:p>
    <w:p w:rsidR="004B263D" w:rsidRDefault="004B263D">
      <w:pPr>
        <w:spacing w:line="264" w:lineRule="auto"/>
        <w:jc w:val="both"/>
        <w:rPr>
          <w:sz w:val="21"/>
          <w:szCs w:val="21"/>
        </w:rPr>
      </w:pPr>
    </w:p>
    <w:p w:rsidR="004B263D" w:rsidRDefault="004B263D">
      <w:pPr>
        <w:spacing w:line="264" w:lineRule="auto"/>
        <w:jc w:val="both"/>
        <w:rPr>
          <w:sz w:val="21"/>
          <w:szCs w:val="21"/>
        </w:rPr>
      </w:pPr>
      <w:r>
        <w:rPr>
          <w:sz w:val="21"/>
          <w:szCs w:val="21"/>
        </w:rPr>
        <w:tab/>
        <w:t>K.S.A. 60-1102.</w:t>
      </w:r>
    </w:p>
    <w:p w:rsidR="004B263D" w:rsidRDefault="004B263D">
      <w:pPr>
        <w:spacing w:line="264" w:lineRule="auto"/>
        <w:jc w:val="both"/>
        <w:rPr>
          <w:sz w:val="21"/>
          <w:szCs w:val="21"/>
        </w:rPr>
      </w:pPr>
    </w:p>
    <w:p w:rsidR="004B263D" w:rsidRDefault="004B263D">
      <w:pPr>
        <w:spacing w:line="264" w:lineRule="auto"/>
        <w:jc w:val="both"/>
        <w:rPr>
          <w:sz w:val="21"/>
          <w:szCs w:val="21"/>
        </w:rPr>
      </w:pPr>
      <w:r>
        <w:rPr>
          <w:sz w:val="21"/>
          <w:szCs w:val="21"/>
        </w:rPr>
        <w:tab/>
      </w:r>
      <w:r>
        <w:rPr>
          <w:sz w:val="21"/>
          <w:szCs w:val="21"/>
        </w:rPr>
        <w:tab/>
      </w:r>
      <w:r>
        <w:rPr>
          <w:sz w:val="21"/>
          <w:szCs w:val="21"/>
        </w:rPr>
        <w:tab/>
      </w:r>
      <w:r>
        <w:rPr>
          <w:sz w:val="21"/>
          <w:szCs w:val="21"/>
        </w:rPr>
        <w:tab/>
      </w:r>
    </w:p>
    <w:p w:rsidR="004B263D" w:rsidRDefault="004B263D">
      <w:pPr>
        <w:spacing w:line="264" w:lineRule="auto"/>
        <w:jc w:val="center"/>
        <w:rPr>
          <w:sz w:val="21"/>
          <w:szCs w:val="21"/>
        </w:rPr>
      </w:pPr>
      <w:r>
        <w:rPr>
          <w:b/>
          <w:bCs/>
          <w:sz w:val="21"/>
          <w:szCs w:val="21"/>
        </w:rPr>
        <w:t>Notes on Use</w:t>
      </w:r>
    </w:p>
    <w:p w:rsidR="004B263D" w:rsidRDefault="004B263D">
      <w:pPr>
        <w:spacing w:line="264" w:lineRule="auto"/>
        <w:jc w:val="center"/>
        <w:rPr>
          <w:sz w:val="21"/>
          <w:szCs w:val="21"/>
        </w:rPr>
      </w:pPr>
    </w:p>
    <w:p w:rsidR="004B263D" w:rsidRDefault="004B263D">
      <w:pPr>
        <w:spacing w:line="264" w:lineRule="auto"/>
        <w:jc w:val="both"/>
        <w:rPr>
          <w:sz w:val="21"/>
          <w:szCs w:val="21"/>
        </w:rPr>
      </w:pPr>
      <w:r>
        <w:rPr>
          <w:sz w:val="21"/>
          <w:szCs w:val="21"/>
        </w:rPr>
        <w:tab/>
        <w:t>The notice of extension to file contractor’s lien can not be utilized for “residential property” which is defined by K.S.A. 60-1102(d) as “a structure which is constructed for use as a residence and which is not used or intended for use as a residence for more than two families.”</w:t>
      </w:r>
    </w:p>
    <w:p w:rsidR="004B263D" w:rsidRDefault="004B263D">
      <w:pPr>
        <w:spacing w:line="264" w:lineRule="auto"/>
        <w:jc w:val="both"/>
        <w:rPr>
          <w:sz w:val="21"/>
          <w:szCs w:val="21"/>
        </w:rPr>
      </w:pPr>
    </w:p>
    <w:p w:rsidR="004B263D" w:rsidRDefault="004B263D">
      <w:pPr>
        <w:spacing w:line="264" w:lineRule="auto"/>
        <w:jc w:val="center"/>
        <w:rPr>
          <w:sz w:val="21"/>
          <w:szCs w:val="21"/>
        </w:rPr>
      </w:pPr>
      <w:r>
        <w:rPr>
          <w:b/>
          <w:bCs/>
          <w:sz w:val="21"/>
          <w:szCs w:val="21"/>
        </w:rPr>
        <w:t>Comment</w:t>
      </w:r>
    </w:p>
    <w:p w:rsidR="004B263D" w:rsidRDefault="004B263D">
      <w:pPr>
        <w:spacing w:line="264" w:lineRule="auto"/>
        <w:jc w:val="center"/>
        <w:rPr>
          <w:sz w:val="21"/>
          <w:szCs w:val="21"/>
        </w:rPr>
      </w:pPr>
    </w:p>
    <w:p w:rsidR="004B263D" w:rsidRDefault="004B263D">
      <w:pPr>
        <w:spacing w:line="264" w:lineRule="auto"/>
        <w:jc w:val="both"/>
        <w:rPr>
          <w:sz w:val="22"/>
          <w:szCs w:val="22"/>
        </w:rPr>
      </w:pPr>
      <w:r>
        <w:rPr>
          <w:sz w:val="21"/>
          <w:szCs w:val="21"/>
        </w:rPr>
        <w:tab/>
        <w:t>The time for filing a contractor’s lien on “residential property” continues to be four months.  The filing requirements remain unchanged, but an additional month’s time may be obtained as to non “residential property” by the timely filing of the notice provided for in K.S.A. 60-1102(c).</w:t>
      </w:r>
    </w:p>
    <w:sectPr w:rsidR="004B263D">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06E"/>
    <w:rsid w:val="002C606E"/>
    <w:rsid w:val="004B263D"/>
    <w:rsid w:val="00D1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DefinitionL">
    <w:name w:val="Definition L"/>
    <w:uiPriority w:val="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b/>
      <w:bCs/>
      <w:sz w:val="20"/>
      <w:szCs w:val="20"/>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Blockquote">
    <w:name w:val="Blockquote"/>
    <w:uiPriority w:val="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8" w:space="2" w:color="000000"/>
      </w:pBdr>
      <w:shd w:val="solid" w:color="000080" w:fill="000080"/>
      <w:autoSpaceDE w:val="0"/>
      <w:autoSpaceDN w:val="0"/>
      <w:adjustRightInd w:val="0"/>
      <w:spacing w:after="0" w:line="240" w:lineRule="auto"/>
      <w:jc w:val="center"/>
    </w:pPr>
    <w:rPr>
      <w:rFonts w:ascii="Arial" w:hAnsi="Arial" w:cs="Arial"/>
      <w:vanish/>
      <w:color w:val="000080"/>
      <w:sz w:val="16"/>
      <w:szCs w:val="16"/>
    </w:rPr>
  </w:style>
  <w:style w:type="paragraph" w:customStyle="1" w:styleId="zTopofFor">
    <w:name w:val="zTop of For"/>
    <w:uiPriority w:val="99"/>
    <w:pPr>
      <w:widowControl w:val="0"/>
      <w:pBdr>
        <w:bottom w:val="double" w:sz="8" w:space="2" w:color="000000"/>
      </w:pBdr>
      <w:shd w:val="solid" w:color="000080" w:fill="000080"/>
      <w:autoSpaceDE w:val="0"/>
      <w:autoSpaceDN w:val="0"/>
      <w:adjustRightInd w:val="0"/>
      <w:spacing w:after="0" w:line="240" w:lineRule="auto"/>
      <w:jc w:val="center"/>
    </w:pPr>
    <w:rPr>
      <w:rFonts w:ascii="Arial" w:hAnsi="Arial" w:cs="Arial"/>
      <w:color w:val="000080"/>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1303</Characters>
  <Application>Microsoft Office Word</Application>
  <DocSecurity>0</DocSecurity>
  <Lines>76</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Kline</dc:creator>
  <cp:lastModifiedBy>Laura Nordgren</cp:lastModifiedBy>
  <cp:revision>2</cp:revision>
  <dcterms:created xsi:type="dcterms:W3CDTF">2017-10-27T16:12:00Z</dcterms:created>
  <dcterms:modified xsi:type="dcterms:W3CDTF">2017-10-27T16:12:00Z</dcterms:modified>
</cp:coreProperties>
</file>