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B77C4" w:rsidRDefault="00AB77C4">
      <w:pPr>
        <w:tabs>
          <w:tab w:val="right" w:pos="9360"/>
        </w:tabs>
        <w:rPr>
          <w:sz w:val="20"/>
          <w:szCs w:val="20"/>
        </w:rPr>
      </w:pPr>
      <w:r>
        <w:rPr>
          <w:lang w:val="en-CA"/>
        </w:rPr>
        <w:fldChar w:fldCharType="begin"/>
      </w:r>
      <w:r>
        <w:rPr>
          <w:lang w:val="en-CA"/>
        </w:rPr>
        <w:instrText xml:space="preserve"> SEQ CHAPTER \h \r 1</w:instrText>
      </w:r>
      <w:r>
        <w:rPr>
          <w:lang w:val="en-CA"/>
        </w:rPr>
        <w:fldChar w:fldCharType="end"/>
      </w:r>
      <w:r>
        <w:rPr>
          <w:sz w:val="20"/>
          <w:szCs w:val="20"/>
        </w:rPr>
        <w:tab/>
        <w:t>K.S.A. 58-4301</w:t>
      </w:r>
    </w:p>
    <w:p w:rsidR="00AB77C4" w:rsidRDefault="00AB77C4">
      <w:pPr>
        <w:tabs>
          <w:tab w:val="right" w:pos="9360"/>
        </w:tabs>
        <w:rPr>
          <w:sz w:val="20"/>
          <w:szCs w:val="20"/>
        </w:rPr>
      </w:pPr>
      <w:r>
        <w:rPr>
          <w:sz w:val="20"/>
          <w:szCs w:val="20"/>
        </w:rPr>
        <w:tab/>
        <w:t>Motion &amp; Affidavit</w:t>
      </w:r>
    </w:p>
    <w:p w:rsidR="00AB77C4" w:rsidRDefault="00AB77C4">
      <w:pPr>
        <w:tabs>
          <w:tab w:val="right" w:pos="9360"/>
        </w:tabs>
      </w:pPr>
      <w:r>
        <w:rPr>
          <w:sz w:val="20"/>
          <w:szCs w:val="20"/>
        </w:rPr>
        <w:tab/>
      </w:r>
      <w:r>
        <w:rPr>
          <w:sz w:val="18"/>
          <w:szCs w:val="18"/>
        </w:rPr>
        <w:t>(7/1/05)</w:t>
      </w:r>
    </w:p>
    <w:p w:rsidR="00AB77C4" w:rsidRDefault="00AB77C4">
      <w:pPr>
        <w:jc w:val="center"/>
        <w:rPr>
          <w:rFonts w:ascii="Arial" w:hAnsi="Arial" w:cs="Arial"/>
        </w:rPr>
      </w:pPr>
    </w:p>
    <w:p w:rsidR="00AB77C4" w:rsidRDefault="00AB77C4">
      <w:pPr>
        <w:jc w:val="center"/>
        <w:rPr>
          <w:rFonts w:ascii="Arial" w:hAnsi="Arial" w:cs="Arial"/>
          <w:b/>
          <w:bCs/>
        </w:rPr>
      </w:pPr>
    </w:p>
    <w:p w:rsidR="00AB77C4" w:rsidRDefault="00AB77C4">
      <w:pPr>
        <w:jc w:val="center"/>
        <w:rPr>
          <w:rFonts w:ascii="Arial" w:hAnsi="Arial" w:cs="Arial"/>
          <w:b/>
          <w:bCs/>
        </w:rPr>
      </w:pPr>
      <w:r>
        <w:rPr>
          <w:rFonts w:ascii="Arial" w:hAnsi="Arial" w:cs="Arial"/>
          <w:b/>
          <w:bCs/>
        </w:rPr>
        <w:t xml:space="preserve">(Misc. Docket) (Case) (Index of [Lien][Claim] Filing)  No. </w:t>
      </w:r>
      <w:r>
        <w:rPr>
          <w:rFonts w:ascii="Arial" w:hAnsi="Arial" w:cs="Arial"/>
          <w:b/>
          <w:bCs/>
          <w:u w:val="single"/>
        </w:rPr>
        <w:t xml:space="preserve">                 </w:t>
      </w:r>
      <w:r>
        <w:rPr>
          <w:rFonts w:ascii="Arial" w:hAnsi="Arial" w:cs="Arial"/>
          <w:b/>
          <w:bCs/>
        </w:rPr>
        <w:t xml:space="preserve"> </w:t>
      </w:r>
    </w:p>
    <w:p w:rsidR="00AB77C4" w:rsidRDefault="00AB77C4">
      <w:pPr>
        <w:jc w:val="center"/>
        <w:rPr>
          <w:rFonts w:ascii="Arial" w:hAnsi="Arial" w:cs="Arial"/>
          <w:b/>
          <w:bCs/>
        </w:rPr>
      </w:pPr>
    </w:p>
    <w:p w:rsidR="00AB77C4" w:rsidRDefault="00AB77C4">
      <w:pPr>
        <w:jc w:val="center"/>
        <w:rPr>
          <w:rFonts w:ascii="Arial" w:hAnsi="Arial" w:cs="Arial"/>
          <w:b/>
          <w:bCs/>
        </w:rPr>
      </w:pPr>
    </w:p>
    <w:p w:rsidR="00AB77C4" w:rsidRDefault="00AB77C4">
      <w:pPr>
        <w:tabs>
          <w:tab w:val="left" w:pos="720"/>
          <w:tab w:val="left" w:pos="1440"/>
          <w:tab w:val="left" w:pos="2160"/>
          <w:tab w:val="left" w:pos="2880"/>
          <w:tab w:val="left" w:pos="3600"/>
          <w:tab w:val="left" w:pos="4320"/>
        </w:tabs>
        <w:ind w:left="4320" w:hanging="4320"/>
        <w:jc w:val="both"/>
        <w:rPr>
          <w:rFonts w:ascii="Arial" w:hAnsi="Arial" w:cs="Arial"/>
          <w:b/>
          <w:bCs/>
        </w:rPr>
      </w:pPr>
      <w:r>
        <w:rPr>
          <w:rFonts w:ascii="Arial" w:hAnsi="Arial" w:cs="Arial"/>
          <w:b/>
          <w:bCs/>
        </w:rPr>
        <w:t>In Re:   A Purported Lien</w:t>
      </w:r>
      <w:r>
        <w:rPr>
          <w:rFonts w:ascii="Arial" w:hAnsi="Arial" w:cs="Arial"/>
          <w:b/>
          <w:bCs/>
        </w:rPr>
        <w:tab/>
      </w:r>
      <w:r>
        <w:rPr>
          <w:rFonts w:ascii="Arial" w:hAnsi="Arial" w:cs="Arial"/>
          <w:b/>
          <w:bCs/>
        </w:rPr>
        <w:tab/>
      </w:r>
      <w:r>
        <w:rPr>
          <w:rFonts w:ascii="Arial" w:hAnsi="Arial" w:cs="Arial"/>
          <w:b/>
          <w:bCs/>
        </w:rPr>
        <w:tab/>
        <w:t xml:space="preserve">In the </w:t>
      </w:r>
      <w:r>
        <w:rPr>
          <w:rFonts w:ascii="Arial" w:hAnsi="Arial" w:cs="Arial"/>
          <w:b/>
          <w:bCs/>
          <w:u w:val="single"/>
        </w:rPr>
        <w:tab/>
      </w:r>
      <w:r>
        <w:rPr>
          <w:rFonts w:ascii="Arial" w:hAnsi="Arial" w:cs="Arial"/>
          <w:b/>
          <w:bCs/>
          <w:u w:val="single"/>
        </w:rPr>
        <w:tab/>
      </w:r>
      <w:r>
        <w:rPr>
          <w:rFonts w:ascii="Arial" w:hAnsi="Arial" w:cs="Arial"/>
          <w:b/>
          <w:bCs/>
        </w:rPr>
        <w:t xml:space="preserve"> Judicial District</w:t>
      </w:r>
    </w:p>
    <w:p w:rsidR="00AB77C4" w:rsidRDefault="00AB77C4">
      <w:pPr>
        <w:tabs>
          <w:tab w:val="left" w:pos="720"/>
          <w:tab w:val="left" w:pos="1440"/>
          <w:tab w:val="left" w:pos="2160"/>
          <w:tab w:val="left" w:pos="2880"/>
          <w:tab w:val="left" w:pos="3600"/>
          <w:tab w:val="left" w:pos="4320"/>
          <w:tab w:val="left" w:pos="5040"/>
        </w:tabs>
        <w:ind w:left="5040" w:hanging="4320"/>
        <w:rPr>
          <w:rFonts w:ascii="Arial" w:hAnsi="Arial" w:cs="Arial"/>
          <w:b/>
          <w:bCs/>
        </w:rPr>
      </w:pPr>
      <w:r>
        <w:rPr>
          <w:rFonts w:ascii="Arial" w:hAnsi="Arial" w:cs="Arial"/>
          <w:b/>
          <w:bCs/>
        </w:rPr>
        <w:t xml:space="preserve">  or Claim Against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In and For </w:t>
      </w:r>
      <w:r>
        <w:rPr>
          <w:rFonts w:ascii="Arial" w:hAnsi="Arial" w:cs="Arial"/>
          <w:b/>
          <w:bCs/>
          <w:u w:val="single"/>
        </w:rPr>
        <w:t xml:space="preserve">     </w:t>
      </w:r>
      <w:r>
        <w:rPr>
          <w:rFonts w:ascii="Arial" w:hAnsi="Arial" w:cs="Arial"/>
          <w:b/>
          <w:bCs/>
          <w:i/>
          <w:iCs/>
          <w:sz w:val="22"/>
          <w:szCs w:val="22"/>
          <w:u w:val="single"/>
        </w:rPr>
        <w:t>(County)</w:t>
      </w:r>
      <w:r>
        <w:rPr>
          <w:rFonts w:ascii="Arial" w:hAnsi="Arial" w:cs="Arial"/>
          <w:b/>
          <w:bCs/>
          <w:sz w:val="22"/>
          <w:szCs w:val="22"/>
          <w:u w:val="single"/>
        </w:rPr>
        <w:t xml:space="preserve">        </w:t>
      </w:r>
      <w:r>
        <w:rPr>
          <w:rFonts w:ascii="Arial" w:hAnsi="Arial" w:cs="Arial"/>
          <w:b/>
          <w:bCs/>
          <w:sz w:val="22"/>
          <w:szCs w:val="22"/>
        </w:rPr>
        <w:t xml:space="preserve">, </w:t>
      </w:r>
      <w:r>
        <w:rPr>
          <w:rFonts w:ascii="Arial" w:hAnsi="Arial" w:cs="Arial"/>
          <w:b/>
          <w:bCs/>
        </w:rPr>
        <w:t xml:space="preserve">Kansas </w:t>
      </w:r>
    </w:p>
    <w:p w:rsidR="00AB77C4" w:rsidRDefault="00AB77C4">
      <w:pPr>
        <w:rPr>
          <w:rFonts w:ascii="Arial" w:hAnsi="Arial" w:cs="Arial"/>
          <w:b/>
          <w:bCs/>
        </w:rPr>
      </w:pPr>
      <w:r>
        <w:rPr>
          <w:rFonts w:ascii="Arial" w:hAnsi="Arial" w:cs="Arial"/>
          <w:b/>
          <w:bCs/>
        </w:rPr>
        <w:tab/>
        <w:t xml:space="preserve">   </w:t>
      </w:r>
      <w:r>
        <w:rPr>
          <w:rFonts w:ascii="Arial" w:hAnsi="Arial" w:cs="Arial"/>
          <w:b/>
          <w:bCs/>
          <w:u w:val="single"/>
        </w:rPr>
        <w:t>(</w:t>
      </w:r>
      <w:r>
        <w:rPr>
          <w:rFonts w:ascii="Arial" w:hAnsi="Arial" w:cs="Arial"/>
          <w:b/>
          <w:bCs/>
          <w:i/>
          <w:iCs/>
          <w:sz w:val="22"/>
          <w:szCs w:val="22"/>
          <w:u w:val="single"/>
        </w:rPr>
        <w:t>Name of Purported Debtor</w:t>
      </w:r>
      <w:r>
        <w:rPr>
          <w:rFonts w:ascii="Arial" w:hAnsi="Arial" w:cs="Arial"/>
          <w:b/>
          <w:bCs/>
          <w:u w:val="single"/>
        </w:rPr>
        <w:t>)</w:t>
      </w:r>
    </w:p>
    <w:p w:rsidR="00AB77C4" w:rsidRDefault="00AB77C4">
      <w:pPr>
        <w:rPr>
          <w:rFonts w:ascii="Arial" w:hAnsi="Arial" w:cs="Arial"/>
          <w:b/>
          <w:bCs/>
        </w:rPr>
      </w:pPr>
    </w:p>
    <w:p w:rsidR="00AB77C4" w:rsidRDefault="00AB77C4">
      <w:pPr>
        <w:jc w:val="center"/>
        <w:rPr>
          <w:rFonts w:ascii="Arial" w:hAnsi="Arial" w:cs="Arial"/>
          <w:b/>
          <w:bCs/>
        </w:rPr>
      </w:pPr>
    </w:p>
    <w:p w:rsidR="00AB77C4" w:rsidRDefault="00AB77C4">
      <w:pPr>
        <w:jc w:val="center"/>
        <w:rPr>
          <w:rFonts w:ascii="Arial" w:hAnsi="Arial" w:cs="Arial"/>
          <w:b/>
          <w:bCs/>
        </w:rPr>
      </w:pPr>
      <w:r>
        <w:rPr>
          <w:rFonts w:ascii="Arial" w:hAnsi="Arial" w:cs="Arial"/>
          <w:b/>
          <w:bCs/>
        </w:rPr>
        <w:t>Motion for Judicial Review of Documentation</w:t>
      </w:r>
    </w:p>
    <w:p w:rsidR="00AB77C4" w:rsidRDefault="00AB77C4">
      <w:pPr>
        <w:jc w:val="center"/>
        <w:rPr>
          <w:rFonts w:ascii="Arial" w:hAnsi="Arial" w:cs="Arial"/>
          <w:b/>
          <w:bCs/>
        </w:rPr>
      </w:pPr>
      <w:r>
        <w:rPr>
          <w:rFonts w:ascii="Arial" w:hAnsi="Arial" w:cs="Arial"/>
          <w:b/>
          <w:bCs/>
        </w:rPr>
        <w:t xml:space="preserve"> or Instrument Purporting to Create a Lien or Claim </w:t>
      </w:r>
    </w:p>
    <w:p w:rsidR="00AB77C4" w:rsidRDefault="00AB77C4">
      <w:pPr>
        <w:rPr>
          <w:rFonts w:ascii="Arial" w:hAnsi="Arial" w:cs="Arial"/>
          <w:b/>
          <w:bCs/>
        </w:rPr>
      </w:pPr>
    </w:p>
    <w:p w:rsidR="00AB77C4" w:rsidRDefault="00AB77C4">
      <w:pPr>
        <w:spacing w:line="480" w:lineRule="auto"/>
        <w:jc w:val="both"/>
        <w:rPr>
          <w:rFonts w:ascii="Arial" w:hAnsi="Arial" w:cs="Arial"/>
          <w:b/>
          <w:bCs/>
        </w:rPr>
      </w:pPr>
      <w:r>
        <w:rPr>
          <w:rFonts w:ascii="Arial" w:hAnsi="Arial" w:cs="Arial"/>
          <w:b/>
          <w:bCs/>
        </w:rPr>
        <w:tab/>
        <w:t xml:space="preserve">Now Comes </w:t>
      </w:r>
      <w:r>
        <w:rPr>
          <w:rFonts w:ascii="Arial" w:hAnsi="Arial" w:cs="Arial"/>
          <w:b/>
          <w:bCs/>
          <w:u w:val="single"/>
        </w:rPr>
        <w:tab/>
      </w:r>
      <w:r>
        <w:rPr>
          <w:rFonts w:ascii="Arial" w:hAnsi="Arial" w:cs="Arial"/>
          <w:b/>
          <w:bCs/>
          <w:u w:val="single"/>
        </w:rPr>
        <w:tab/>
      </w:r>
      <w:r>
        <w:rPr>
          <w:rFonts w:ascii="Arial" w:hAnsi="Arial" w:cs="Arial"/>
          <w:b/>
          <w:bCs/>
          <w:i/>
          <w:iCs/>
          <w:sz w:val="22"/>
          <w:szCs w:val="22"/>
          <w:u w:val="single"/>
        </w:rPr>
        <w:t>(name)</w:t>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rPr>
        <w:t xml:space="preserve"> and files this motion requesting a judicial determination of the status of documentation or an instrument purporting to create an interest in real or personal property or a lien or claim on real or personal property or an interest in real or personal property filed in the office of the </w:t>
      </w:r>
      <w:r>
        <w:rPr>
          <w:rFonts w:ascii="Arial" w:hAnsi="Arial" w:cs="Arial"/>
          <w:b/>
          <w:bCs/>
          <w:u w:val="single"/>
        </w:rPr>
        <w:tab/>
      </w:r>
      <w:r>
        <w:rPr>
          <w:rFonts w:ascii="Arial" w:hAnsi="Arial" w:cs="Arial"/>
          <w:b/>
          <w:bCs/>
          <w:i/>
          <w:iCs/>
          <w:sz w:val="22"/>
          <w:szCs w:val="22"/>
          <w:u w:val="single"/>
        </w:rPr>
        <w:t>(filing office and location thereof)</w:t>
      </w:r>
      <w:r>
        <w:rPr>
          <w:rFonts w:ascii="Arial" w:hAnsi="Arial" w:cs="Arial"/>
          <w:b/>
          <w:bCs/>
          <w:u w:val="single"/>
        </w:rPr>
        <w:tab/>
      </w:r>
      <w:r>
        <w:rPr>
          <w:rFonts w:ascii="Arial" w:hAnsi="Arial" w:cs="Arial"/>
          <w:b/>
          <w:bCs/>
        </w:rPr>
        <w:t xml:space="preserve"> and in support of the motion would show the court as follows: </w:t>
      </w:r>
    </w:p>
    <w:p w:rsidR="00AB77C4" w:rsidRDefault="00AB77C4">
      <w:pPr>
        <w:spacing w:line="480" w:lineRule="auto"/>
        <w:jc w:val="center"/>
        <w:rPr>
          <w:rFonts w:ascii="Arial" w:hAnsi="Arial" w:cs="Arial"/>
          <w:b/>
          <w:bCs/>
        </w:rPr>
      </w:pPr>
      <w:r>
        <w:rPr>
          <w:rFonts w:ascii="Arial" w:hAnsi="Arial" w:cs="Arial"/>
          <w:b/>
          <w:bCs/>
        </w:rPr>
        <w:t xml:space="preserve">I. </w:t>
      </w:r>
    </w:p>
    <w:p w:rsidR="00AB77C4" w:rsidRDefault="00AB77C4">
      <w:pPr>
        <w:spacing w:line="480" w:lineRule="auto"/>
        <w:jc w:val="both"/>
        <w:rPr>
          <w:rFonts w:ascii="Arial" w:hAnsi="Arial" w:cs="Arial"/>
          <w:b/>
          <w:bCs/>
        </w:rPr>
      </w:pPr>
      <w:r>
        <w:rPr>
          <w:rFonts w:ascii="Arial" w:hAnsi="Arial" w:cs="Arial"/>
          <w:b/>
          <w:bCs/>
        </w:rPr>
        <w:tab/>
      </w:r>
      <w:r>
        <w:rPr>
          <w:rFonts w:ascii="Arial" w:hAnsi="Arial" w:cs="Arial"/>
          <w:b/>
          <w:bCs/>
          <w:i/>
          <w:iCs/>
          <w:sz w:val="22"/>
          <w:szCs w:val="22"/>
          <w:u w:val="single"/>
        </w:rPr>
        <w:t xml:space="preserve">  (Name)</w:t>
      </w:r>
      <w:r>
        <w:rPr>
          <w:rFonts w:ascii="Arial" w:hAnsi="Arial" w:cs="Arial"/>
          <w:b/>
          <w:bCs/>
          <w:i/>
          <w:iCs/>
          <w:u w:val="single"/>
        </w:rPr>
        <w:t xml:space="preserve">  </w:t>
      </w:r>
      <w:r>
        <w:rPr>
          <w:rFonts w:ascii="Arial" w:hAnsi="Arial" w:cs="Arial"/>
          <w:b/>
          <w:bCs/>
        </w:rPr>
        <w:t xml:space="preserve">, movant herein, is the purported obligor or debtor or person who owns the real or personal property or the interest in real or personal property described in the documentation or instrument. </w:t>
      </w:r>
    </w:p>
    <w:p w:rsidR="00AB77C4" w:rsidRDefault="00AB77C4">
      <w:pPr>
        <w:spacing w:line="480" w:lineRule="auto"/>
        <w:jc w:val="center"/>
        <w:rPr>
          <w:rFonts w:ascii="Arial" w:hAnsi="Arial" w:cs="Arial"/>
          <w:b/>
          <w:bCs/>
        </w:rPr>
      </w:pPr>
      <w:r>
        <w:rPr>
          <w:rFonts w:ascii="Arial" w:hAnsi="Arial" w:cs="Arial"/>
          <w:b/>
          <w:bCs/>
        </w:rPr>
        <w:t xml:space="preserve">II. </w:t>
      </w:r>
    </w:p>
    <w:p w:rsidR="00AB77C4" w:rsidRDefault="00AB77C4">
      <w:pPr>
        <w:spacing w:line="480" w:lineRule="auto"/>
        <w:jc w:val="center"/>
        <w:sectPr w:rsidR="00AB77C4">
          <w:type w:val="continuous"/>
          <w:pgSz w:w="12240" w:h="15840"/>
          <w:pgMar w:top="1440" w:right="1440" w:bottom="720" w:left="1440" w:header="1440" w:footer="1440" w:gutter="0"/>
          <w:cols w:space="720"/>
        </w:sectPr>
      </w:pPr>
    </w:p>
    <w:p w:rsidR="00AB77C4" w:rsidRDefault="00AB77C4">
      <w:pPr>
        <w:spacing w:after="99" w:line="480" w:lineRule="auto"/>
        <w:jc w:val="both"/>
        <w:rPr>
          <w:rFonts w:ascii="Arial" w:hAnsi="Arial" w:cs="Arial"/>
          <w:b/>
          <w:bCs/>
        </w:rPr>
      </w:pPr>
      <w:r>
        <w:rPr>
          <w:rFonts w:ascii="Arial" w:hAnsi="Arial" w:cs="Arial"/>
          <w:b/>
          <w:bCs/>
        </w:rPr>
        <w:lastRenderedPageBreak/>
        <w:tab/>
        <w:t xml:space="preserve">On </w:t>
      </w:r>
      <w:r>
        <w:rPr>
          <w:rFonts w:ascii="Arial" w:hAnsi="Arial" w:cs="Arial"/>
          <w:b/>
          <w:bCs/>
          <w:u w:val="single"/>
        </w:rPr>
        <w:tab/>
      </w:r>
      <w:r>
        <w:rPr>
          <w:rFonts w:ascii="Arial" w:hAnsi="Arial" w:cs="Arial"/>
          <w:b/>
          <w:bCs/>
          <w:i/>
          <w:iCs/>
          <w:sz w:val="22"/>
          <w:szCs w:val="22"/>
          <w:u w:val="single"/>
        </w:rPr>
        <w:t>(date)</w:t>
      </w:r>
      <w:r>
        <w:rPr>
          <w:rFonts w:ascii="Arial" w:hAnsi="Arial" w:cs="Arial"/>
          <w:b/>
          <w:bCs/>
          <w:u w:val="single"/>
        </w:rPr>
        <w:tab/>
      </w:r>
      <w:r>
        <w:rPr>
          <w:rFonts w:ascii="Arial" w:hAnsi="Arial" w:cs="Arial"/>
          <w:b/>
          <w:bCs/>
        </w:rPr>
        <w:t xml:space="preserve">, in the exercise of the filing officer's official duties as </w:t>
      </w:r>
      <w:r>
        <w:rPr>
          <w:rFonts w:ascii="Arial" w:hAnsi="Arial" w:cs="Arial"/>
          <w:b/>
          <w:bCs/>
          <w:u w:val="single"/>
        </w:rPr>
        <w:t xml:space="preserve"> </w:t>
      </w:r>
      <w:r>
        <w:rPr>
          <w:rFonts w:ascii="Arial" w:hAnsi="Arial" w:cs="Arial"/>
          <w:b/>
          <w:bCs/>
          <w:i/>
          <w:iCs/>
          <w:sz w:val="22"/>
          <w:szCs w:val="22"/>
          <w:u w:val="single"/>
        </w:rPr>
        <w:t>(filing officer's position)</w:t>
      </w:r>
      <w:r>
        <w:rPr>
          <w:rFonts w:ascii="Arial" w:hAnsi="Arial" w:cs="Arial"/>
          <w:b/>
          <w:bCs/>
        </w:rPr>
        <w:t xml:space="preserve">, the filing officer received and filed and recorded the documentation or instrument attached hereto and containing </w:t>
      </w:r>
      <w:r>
        <w:rPr>
          <w:rFonts w:ascii="Arial" w:hAnsi="Arial" w:cs="Arial"/>
          <w:b/>
          <w:bCs/>
          <w:u w:val="single"/>
        </w:rPr>
        <w:tab/>
      </w:r>
      <w:r>
        <w:rPr>
          <w:rFonts w:ascii="Arial" w:hAnsi="Arial" w:cs="Arial"/>
          <w:b/>
          <w:bCs/>
          <w:u w:val="single"/>
        </w:rPr>
        <w:tab/>
      </w:r>
      <w:r>
        <w:rPr>
          <w:rFonts w:ascii="Arial" w:hAnsi="Arial" w:cs="Arial"/>
          <w:b/>
          <w:bCs/>
        </w:rPr>
        <w:t xml:space="preserve"> pages. Such documentation or instrument purports to have created a lien on real or personal property or an interest in real or personal property against  </w:t>
      </w:r>
      <w:r>
        <w:rPr>
          <w:rFonts w:ascii="Arial" w:hAnsi="Arial" w:cs="Arial"/>
          <w:b/>
          <w:bCs/>
          <w:u w:val="single"/>
        </w:rPr>
        <w:lastRenderedPageBreak/>
        <w:tab/>
      </w:r>
      <w:r>
        <w:rPr>
          <w:rFonts w:ascii="Arial" w:hAnsi="Arial" w:cs="Arial"/>
          <w:b/>
          <w:bCs/>
          <w:i/>
          <w:iCs/>
          <w:sz w:val="22"/>
          <w:szCs w:val="22"/>
          <w:u w:val="single"/>
        </w:rPr>
        <w:t>(name)</w:t>
      </w:r>
      <w:r>
        <w:rPr>
          <w:rFonts w:ascii="Arial" w:hAnsi="Arial" w:cs="Arial"/>
          <w:b/>
          <w:bCs/>
          <w:u w:val="single"/>
        </w:rPr>
        <w:tab/>
      </w:r>
      <w:r>
        <w:rPr>
          <w:rFonts w:ascii="Arial" w:hAnsi="Arial" w:cs="Arial"/>
          <w:b/>
          <w:bCs/>
        </w:rPr>
        <w:t xml:space="preserve">, the purported debtor. </w:t>
      </w:r>
      <w:r>
        <w:rPr>
          <w:rFonts w:ascii="Arial" w:hAnsi="Arial" w:cs="Arial"/>
          <w:b/>
          <w:bCs/>
        </w:rPr>
        <w:fldChar w:fldCharType="begin"/>
      </w:r>
      <w:r>
        <w:rPr>
          <w:rFonts w:ascii="Arial" w:hAnsi="Arial" w:cs="Arial"/>
          <w:b/>
          <w:bCs/>
        </w:rPr>
        <w:instrText>ADVANCE \d 4</w:instrText>
      </w:r>
      <w:r>
        <w:rPr>
          <w:rFonts w:ascii="Arial" w:hAnsi="Arial" w:cs="Arial"/>
          <w:b/>
          <w:bCs/>
        </w:rPr>
        <w:fldChar w:fldCharType="end"/>
      </w:r>
    </w:p>
    <w:p w:rsidR="00AB77C4" w:rsidRDefault="00AB77C4">
      <w:pPr>
        <w:spacing w:after="99" w:line="480" w:lineRule="auto"/>
        <w:jc w:val="center"/>
        <w:rPr>
          <w:rFonts w:ascii="Arial" w:hAnsi="Arial" w:cs="Arial"/>
          <w:b/>
          <w:bCs/>
        </w:rPr>
      </w:pPr>
      <w:r>
        <w:rPr>
          <w:rFonts w:ascii="Arial" w:hAnsi="Arial" w:cs="Arial"/>
          <w:b/>
          <w:bCs/>
        </w:rPr>
        <w:t xml:space="preserve">III. </w:t>
      </w:r>
    </w:p>
    <w:p w:rsidR="00AB77C4" w:rsidRDefault="00AB77C4">
      <w:pPr>
        <w:spacing w:after="99" w:line="480" w:lineRule="auto"/>
        <w:jc w:val="center"/>
        <w:sectPr w:rsidR="00AB77C4">
          <w:type w:val="continuous"/>
          <w:pgSz w:w="12240" w:h="15840"/>
          <w:pgMar w:top="1080" w:right="1440" w:bottom="810" w:left="1440" w:header="1440" w:footer="1440" w:gutter="0"/>
          <w:cols w:space="720"/>
        </w:sectPr>
      </w:pPr>
    </w:p>
    <w:p w:rsidR="00AB77C4" w:rsidRDefault="00AB77C4">
      <w:pPr>
        <w:spacing w:after="99" w:line="480" w:lineRule="auto"/>
        <w:jc w:val="both"/>
        <w:rPr>
          <w:rFonts w:ascii="Arial" w:hAnsi="Arial" w:cs="Arial"/>
          <w:b/>
          <w:bCs/>
        </w:rPr>
      </w:pPr>
      <w:r>
        <w:rPr>
          <w:rFonts w:ascii="Arial" w:hAnsi="Arial" w:cs="Arial"/>
          <w:b/>
          <w:bCs/>
        </w:rPr>
        <w:lastRenderedPageBreak/>
        <w:tab/>
        <w:t xml:space="preserve">Movant alleges that the documentation or instrument attached hereto is fraudulent, as defined by subsection (e) of K.S.A. 58-4301 and amendments thereto, and that the documentation or instrument should therefore not be accorded lien status. </w:t>
      </w:r>
    </w:p>
    <w:p w:rsidR="00AB77C4" w:rsidRDefault="00AB77C4">
      <w:pPr>
        <w:spacing w:after="99" w:line="480" w:lineRule="auto"/>
        <w:jc w:val="center"/>
        <w:rPr>
          <w:rFonts w:ascii="Arial" w:hAnsi="Arial" w:cs="Arial"/>
          <w:b/>
          <w:bCs/>
        </w:rPr>
      </w:pPr>
      <w:r>
        <w:rPr>
          <w:rFonts w:ascii="Arial" w:hAnsi="Arial" w:cs="Arial"/>
          <w:b/>
          <w:bCs/>
        </w:rPr>
        <w:t xml:space="preserve">IV. </w:t>
      </w:r>
    </w:p>
    <w:p w:rsidR="00AB77C4" w:rsidRDefault="00AB77C4">
      <w:pPr>
        <w:spacing w:after="99" w:line="480" w:lineRule="auto"/>
        <w:ind w:left="720"/>
        <w:jc w:val="both"/>
        <w:rPr>
          <w:rFonts w:ascii="Arial" w:hAnsi="Arial" w:cs="Arial"/>
          <w:b/>
          <w:bCs/>
        </w:rPr>
      </w:pPr>
      <w:r>
        <w:rPr>
          <w:rFonts w:ascii="Arial" w:hAnsi="Arial" w:cs="Arial"/>
          <w:b/>
          <w:bCs/>
        </w:rPr>
        <w:t xml:space="preserve">Movant attests that assertions herein are true and correct. </w:t>
      </w:r>
    </w:p>
    <w:p w:rsidR="00AB77C4" w:rsidRDefault="00AB77C4">
      <w:pPr>
        <w:spacing w:after="99" w:line="480" w:lineRule="auto"/>
        <w:jc w:val="center"/>
        <w:rPr>
          <w:rFonts w:ascii="Arial" w:hAnsi="Arial" w:cs="Arial"/>
          <w:b/>
          <w:bCs/>
        </w:rPr>
      </w:pPr>
      <w:r>
        <w:rPr>
          <w:rFonts w:ascii="Arial" w:hAnsi="Arial" w:cs="Arial"/>
          <w:b/>
          <w:bCs/>
        </w:rPr>
        <w:t xml:space="preserve">V. </w:t>
      </w:r>
    </w:p>
    <w:p w:rsidR="00AB77C4" w:rsidRDefault="00AB77C4">
      <w:pPr>
        <w:spacing w:after="99" w:line="480" w:lineRule="auto"/>
        <w:jc w:val="both"/>
        <w:rPr>
          <w:rFonts w:ascii="Arial" w:hAnsi="Arial" w:cs="Arial"/>
          <w:b/>
          <w:bCs/>
        </w:rPr>
      </w:pPr>
      <w:r>
        <w:rPr>
          <w:rFonts w:ascii="Arial" w:hAnsi="Arial" w:cs="Arial"/>
          <w:b/>
          <w:bCs/>
        </w:rPr>
        <w:tab/>
        <w:t xml:space="preserve">Movant does not request the court to make findings as to any underlying claim of the parties involved and acknowledges that this motion does not seek to invalidate a legitimate lien. Movant further acknowledges that movant may be subject to sanctions if this motion is determined to be frivolous. </w:t>
      </w:r>
    </w:p>
    <w:p w:rsidR="00AB77C4" w:rsidRDefault="00AB77C4">
      <w:pPr>
        <w:spacing w:after="99" w:line="480" w:lineRule="auto"/>
        <w:rPr>
          <w:rFonts w:ascii="Arial" w:hAnsi="Arial" w:cs="Arial"/>
          <w:b/>
          <w:bCs/>
        </w:rPr>
      </w:pPr>
      <w:r>
        <w:rPr>
          <w:rFonts w:ascii="Arial" w:hAnsi="Arial" w:cs="Arial"/>
          <w:b/>
          <w:bCs/>
        </w:rPr>
        <w:tab/>
        <w:t xml:space="preserve">WHEREFORE, Movant requests the court to review the attached documentation or instrument and enter an order determining whether it should be accorded lien status, together with such other orders as the court deems appropriate, including an order setting aside the lien and directing the filing officer to nullify the lien instrument or, if the lien or claim was filed pursuant to the uniform commercial code, an order acting as a termination statement filed pursuant to such code. </w:t>
      </w:r>
    </w:p>
    <w:p w:rsidR="00AB77C4" w:rsidRDefault="00AB77C4">
      <w:pPr>
        <w:spacing w:after="99" w:line="480" w:lineRule="auto"/>
        <w:ind w:left="5760" w:hanging="720"/>
        <w:rPr>
          <w:rFonts w:ascii="Arial" w:hAnsi="Arial" w:cs="Arial"/>
          <w:b/>
          <w:bCs/>
        </w:rPr>
      </w:pPr>
      <w:r>
        <w:rPr>
          <w:rFonts w:ascii="Arial" w:hAnsi="Arial" w:cs="Arial"/>
          <w:b/>
          <w:bCs/>
        </w:rPr>
        <w:t xml:space="preserve">Respectfully submitted, </w:t>
      </w:r>
      <w:r>
        <w:rPr>
          <w:rFonts w:ascii="Arial" w:hAnsi="Arial" w:cs="Arial"/>
          <w:b/>
          <w:bCs/>
        </w:rPr>
        <w:br/>
      </w:r>
    </w:p>
    <w:p w:rsidR="00AB77C4" w:rsidRDefault="00AB77C4">
      <w:pPr>
        <w:spacing w:after="99"/>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ab/>
      </w:r>
      <w:r>
        <w:rPr>
          <w:rFonts w:ascii="Arial" w:hAnsi="Arial" w:cs="Arial"/>
          <w:b/>
          <w:bCs/>
          <w:i/>
          <w:iCs/>
          <w:sz w:val="22"/>
          <w:szCs w:val="22"/>
          <w:u w:val="single"/>
        </w:rPr>
        <w:t>(Signature of movant)</w:t>
      </w:r>
      <w:r>
        <w:rPr>
          <w:rFonts w:ascii="Arial" w:hAnsi="Arial" w:cs="Arial"/>
          <w:b/>
          <w:bCs/>
          <w:u w:val="single"/>
        </w:rPr>
        <w:tab/>
      </w:r>
    </w:p>
    <w:p w:rsidR="00AB77C4" w:rsidRDefault="00AB77C4">
      <w:pPr>
        <w:spacing w:after="99"/>
        <w:rPr>
          <w:rFonts w:ascii="Arial" w:hAnsi="Arial" w:cs="Arial"/>
          <w:b/>
          <w:bCs/>
        </w:rPr>
      </w:pPr>
      <w:r>
        <w:rPr>
          <w:rFonts w:ascii="Arial" w:hAnsi="Arial" w:cs="Arial"/>
          <w:b/>
          <w:bCs/>
        </w:rPr>
        <w:lastRenderedPageBreak/>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i/>
          <w:iCs/>
          <w:sz w:val="22"/>
          <w:szCs w:val="22"/>
        </w:rPr>
        <w:t>Movant’s name &amp; address, typed</w:t>
      </w:r>
      <w:r>
        <w:rPr>
          <w:rFonts w:ascii="Arial" w:hAnsi="Arial" w:cs="Arial"/>
          <w:b/>
          <w:bCs/>
        </w:rPr>
        <w:t>)</w:t>
      </w:r>
    </w:p>
    <w:p w:rsidR="00AB77C4" w:rsidRDefault="00AB77C4">
      <w:pPr>
        <w:spacing w:after="99"/>
        <w:sectPr w:rsidR="00AB77C4">
          <w:type w:val="continuous"/>
          <w:pgSz w:w="12240" w:h="15840"/>
          <w:pgMar w:top="900" w:right="1440" w:bottom="810" w:left="1440" w:header="1440" w:footer="1440" w:gutter="0"/>
          <w:cols w:space="720"/>
        </w:sectPr>
      </w:pPr>
      <w:r>
        <w:br w:type="page"/>
      </w:r>
    </w:p>
    <w:p w:rsidR="00AB77C4" w:rsidRDefault="00AB77C4">
      <w:pPr>
        <w:spacing w:after="99"/>
        <w:rPr>
          <w:rFonts w:ascii="Arial" w:hAnsi="Arial" w:cs="Arial"/>
          <w:b/>
          <w:bCs/>
        </w:rPr>
      </w:pPr>
    </w:p>
    <w:p w:rsidR="00AB77C4" w:rsidRDefault="00AB77C4">
      <w:pPr>
        <w:spacing w:after="99"/>
        <w:jc w:val="center"/>
        <w:rPr>
          <w:rFonts w:ascii="Arial" w:hAnsi="Arial" w:cs="Arial"/>
          <w:b/>
          <w:bCs/>
        </w:rPr>
      </w:pPr>
      <w:r>
        <w:rPr>
          <w:rFonts w:ascii="Arial" w:hAnsi="Arial" w:cs="Arial"/>
          <w:b/>
          <w:bCs/>
        </w:rPr>
        <w:br/>
        <w:t xml:space="preserve">AFFIDAVIT </w:t>
      </w:r>
    </w:p>
    <w:p w:rsidR="00AB77C4" w:rsidRDefault="00AB77C4">
      <w:pPr>
        <w:spacing w:after="99" w:line="192" w:lineRule="auto"/>
        <w:jc w:val="both"/>
        <w:rPr>
          <w:rFonts w:ascii="Arial" w:hAnsi="Arial" w:cs="Arial"/>
        </w:rPr>
      </w:pPr>
    </w:p>
    <w:p w:rsidR="00AB77C4" w:rsidRDefault="00AB77C4">
      <w:pPr>
        <w:tabs>
          <w:tab w:val="left" w:pos="720"/>
          <w:tab w:val="left" w:pos="1440"/>
          <w:tab w:val="left" w:pos="2160"/>
          <w:tab w:val="left" w:pos="2880"/>
        </w:tabs>
        <w:spacing w:after="99" w:line="192" w:lineRule="auto"/>
        <w:ind w:left="2880" w:hanging="2880"/>
        <w:jc w:val="both"/>
        <w:rPr>
          <w:rFonts w:ascii="Arial" w:hAnsi="Arial" w:cs="Arial"/>
          <w:b/>
          <w:bCs/>
        </w:rPr>
      </w:pPr>
      <w:r>
        <w:rPr>
          <w:rFonts w:ascii="Arial" w:hAnsi="Arial" w:cs="Arial"/>
          <w:b/>
          <w:bCs/>
        </w:rPr>
        <w:t>STATE OF KANSAS</w:t>
      </w:r>
      <w:r>
        <w:rPr>
          <w:rFonts w:ascii="Arial" w:hAnsi="Arial" w:cs="Arial"/>
          <w:b/>
          <w:bCs/>
        </w:rPr>
        <w:tab/>
        <w:t>)</w:t>
      </w:r>
    </w:p>
    <w:p w:rsidR="00AB77C4" w:rsidRDefault="00AB77C4">
      <w:pPr>
        <w:spacing w:after="99" w:line="192" w:lineRule="auto"/>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ss:</w:t>
      </w:r>
    </w:p>
    <w:p w:rsidR="00AB77C4" w:rsidRDefault="00AB77C4">
      <w:pPr>
        <w:spacing w:after="99" w:line="192" w:lineRule="auto"/>
        <w:jc w:val="both"/>
        <w:rPr>
          <w:rFonts w:ascii="Arial" w:hAnsi="Arial" w:cs="Arial"/>
          <w:b/>
          <w:bCs/>
        </w:rPr>
      </w:pPr>
      <w:r>
        <w:rPr>
          <w:rFonts w:ascii="Arial" w:hAnsi="Arial" w:cs="Arial"/>
          <w:b/>
          <w:bCs/>
        </w:rPr>
        <w:t xml:space="preserve">COUNTY OF </w:t>
      </w:r>
      <w:r>
        <w:rPr>
          <w:rFonts w:ascii="Arial" w:hAnsi="Arial" w:cs="Arial"/>
          <w:b/>
          <w:bCs/>
          <w:u w:val="single"/>
        </w:rPr>
        <w:tab/>
      </w:r>
      <w:r>
        <w:rPr>
          <w:rFonts w:ascii="Arial" w:hAnsi="Arial" w:cs="Arial"/>
          <w:b/>
          <w:bCs/>
          <w:u w:val="single"/>
        </w:rPr>
        <w:tab/>
      </w:r>
      <w:r>
        <w:rPr>
          <w:rFonts w:ascii="Arial" w:hAnsi="Arial" w:cs="Arial"/>
          <w:b/>
          <w:bCs/>
        </w:rPr>
        <w:t>)</w:t>
      </w:r>
      <w:r>
        <w:rPr>
          <w:rFonts w:ascii="Arial" w:hAnsi="Arial" w:cs="Arial"/>
          <w:b/>
          <w:bCs/>
        </w:rPr>
        <w:tab/>
      </w:r>
    </w:p>
    <w:p w:rsidR="00AB77C4" w:rsidRDefault="00AB77C4">
      <w:pPr>
        <w:spacing w:after="99"/>
        <w:jc w:val="both"/>
        <w:rPr>
          <w:rFonts w:ascii="Arial" w:hAnsi="Arial" w:cs="Arial"/>
          <w:b/>
          <w:bCs/>
        </w:rPr>
      </w:pPr>
    </w:p>
    <w:p w:rsidR="00AB77C4" w:rsidRDefault="00AB77C4">
      <w:pPr>
        <w:spacing w:after="99"/>
        <w:jc w:val="both"/>
        <w:rPr>
          <w:rFonts w:ascii="Arial" w:hAnsi="Arial" w:cs="Arial"/>
          <w:b/>
          <w:bCs/>
        </w:rPr>
      </w:pPr>
      <w:r>
        <w:rPr>
          <w:rFonts w:ascii="Arial" w:hAnsi="Arial" w:cs="Arial"/>
          <w:b/>
          <w:bCs/>
        </w:rPr>
        <w:tab/>
      </w:r>
      <w:r>
        <w:rPr>
          <w:rFonts w:ascii="Arial" w:hAnsi="Arial" w:cs="Arial"/>
          <w:b/>
          <w:bCs/>
          <w:u w:val="single"/>
        </w:rPr>
        <w:tab/>
      </w:r>
      <w:r>
        <w:rPr>
          <w:rFonts w:ascii="Arial" w:hAnsi="Arial" w:cs="Arial"/>
          <w:b/>
          <w:bCs/>
          <w:i/>
          <w:iCs/>
          <w:sz w:val="22"/>
          <w:szCs w:val="22"/>
          <w:u w:val="single"/>
        </w:rPr>
        <w:t>(name of affiant)</w:t>
      </w:r>
      <w:r>
        <w:rPr>
          <w:rFonts w:ascii="Arial" w:hAnsi="Arial" w:cs="Arial"/>
          <w:b/>
          <w:bCs/>
          <w:u w:val="single"/>
        </w:rPr>
        <w:tab/>
      </w:r>
      <w:r>
        <w:rPr>
          <w:rFonts w:ascii="Arial" w:hAnsi="Arial" w:cs="Arial"/>
          <w:b/>
          <w:bCs/>
        </w:rPr>
        <w:t>, of lawful age, being first duly sworn, states:</w:t>
      </w:r>
    </w:p>
    <w:p w:rsidR="00AB77C4" w:rsidRDefault="00AB77C4">
      <w:pPr>
        <w:spacing w:after="99"/>
        <w:jc w:val="both"/>
        <w:rPr>
          <w:rFonts w:ascii="Arial" w:hAnsi="Arial" w:cs="Arial"/>
          <w:b/>
          <w:bCs/>
        </w:rPr>
      </w:pPr>
    </w:p>
    <w:p w:rsidR="00AB77C4" w:rsidRDefault="00AB77C4">
      <w:pPr>
        <w:spacing w:after="99"/>
        <w:jc w:val="both"/>
        <w:rPr>
          <w:rFonts w:ascii="Arial" w:hAnsi="Arial" w:cs="Arial"/>
          <w:b/>
          <w:bCs/>
        </w:rPr>
      </w:pPr>
      <w:r>
        <w:rPr>
          <w:rFonts w:ascii="Arial" w:hAnsi="Arial" w:cs="Arial"/>
          <w:b/>
          <w:bCs/>
        </w:rPr>
        <w:tab/>
      </w:r>
      <w:r>
        <w:rPr>
          <w:rFonts w:ascii="Arial" w:hAnsi="Arial" w:cs="Arial"/>
          <w:b/>
          <w:bCs/>
          <w:i/>
          <w:iCs/>
          <w:sz w:val="22"/>
          <w:szCs w:val="22"/>
        </w:rPr>
        <w:t>(Set forth a concise statement of the facts upon which the claim for relief is based).</w:t>
      </w:r>
    </w:p>
    <w:p w:rsidR="00AB77C4" w:rsidRDefault="00AB77C4">
      <w:pPr>
        <w:spacing w:after="99"/>
        <w:jc w:val="both"/>
        <w:rPr>
          <w:rFonts w:ascii="Arial" w:hAnsi="Arial" w:cs="Arial"/>
          <w:b/>
          <w:bCs/>
        </w:rPr>
      </w:pPr>
    </w:p>
    <w:p w:rsidR="00AB77C4" w:rsidRDefault="00AB77C4">
      <w:pPr>
        <w:spacing w:after="99"/>
        <w:jc w:val="both"/>
        <w:rPr>
          <w:rFonts w:ascii="Arial" w:hAnsi="Arial" w:cs="Arial"/>
          <w:b/>
          <w:bCs/>
        </w:rPr>
      </w:pPr>
      <w:r>
        <w:rPr>
          <w:rFonts w:ascii="Arial" w:hAnsi="Arial" w:cs="Arial"/>
          <w:b/>
          <w:bCs/>
        </w:rPr>
        <w:tab/>
        <w:t>I further attest that the assertions contained in the accompanying motion are true and correct.</w:t>
      </w:r>
    </w:p>
    <w:p w:rsidR="00AB77C4" w:rsidRDefault="00AB77C4">
      <w:pPr>
        <w:spacing w:after="99"/>
        <w:jc w:val="both"/>
        <w:rPr>
          <w:rFonts w:ascii="Arial" w:hAnsi="Arial" w:cs="Arial"/>
        </w:rPr>
      </w:pPr>
    </w:p>
    <w:p w:rsidR="00AB77C4" w:rsidRDefault="00AB77C4">
      <w:pPr>
        <w:tabs>
          <w:tab w:val="left" w:pos="720"/>
          <w:tab w:val="left" w:pos="1440"/>
          <w:tab w:val="left" w:pos="2160"/>
          <w:tab w:val="left" w:pos="2880"/>
          <w:tab w:val="left" w:pos="3600"/>
          <w:tab w:val="left" w:pos="4320"/>
          <w:tab w:val="left" w:pos="5040"/>
        </w:tabs>
        <w:spacing w:after="99"/>
        <w:ind w:left="5040" w:hanging="5040"/>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sz w:val="22"/>
          <w:szCs w:val="22"/>
          <w:u w:val="single"/>
        </w:rPr>
        <w:tab/>
      </w:r>
      <w:r>
        <w:rPr>
          <w:rFonts w:ascii="Arial" w:hAnsi="Arial" w:cs="Arial"/>
          <w:b/>
          <w:bCs/>
          <w:sz w:val="22"/>
          <w:szCs w:val="22"/>
          <w:u w:val="single"/>
        </w:rPr>
        <w:tab/>
        <w:t>(Signature)</w:t>
      </w:r>
      <w:r>
        <w:rPr>
          <w:rFonts w:ascii="Arial" w:hAnsi="Arial" w:cs="Arial"/>
          <w:b/>
          <w:bCs/>
          <w:u w:val="single"/>
        </w:rPr>
        <w:tab/>
      </w:r>
      <w:r>
        <w:rPr>
          <w:rFonts w:ascii="Arial" w:hAnsi="Arial" w:cs="Arial"/>
          <w:b/>
          <w:bCs/>
          <w:u w:val="single"/>
        </w:rPr>
        <w:tab/>
      </w:r>
    </w:p>
    <w:p w:rsidR="00AB77C4" w:rsidRDefault="00AB77C4">
      <w:pPr>
        <w:spacing w:after="99"/>
        <w:jc w:val="both"/>
        <w:rPr>
          <w:rFonts w:ascii="Arial" w:hAnsi="Arial" w:cs="Arial"/>
          <w:b/>
          <w:bCs/>
        </w:rPr>
      </w:pPr>
    </w:p>
    <w:p w:rsidR="00AB77C4" w:rsidRDefault="00AB77C4">
      <w:pPr>
        <w:spacing w:after="99"/>
        <w:jc w:val="both"/>
        <w:rPr>
          <w:rFonts w:ascii="Arial" w:hAnsi="Arial" w:cs="Arial"/>
          <w:b/>
          <w:bCs/>
        </w:rPr>
      </w:pPr>
      <w:r>
        <w:rPr>
          <w:rFonts w:ascii="Arial" w:hAnsi="Arial" w:cs="Arial"/>
          <w:b/>
          <w:bCs/>
        </w:rPr>
        <w:tab/>
        <w:t xml:space="preserve">SUBSCRIBED AND SWORN TO before the undersigned on </w:t>
      </w:r>
      <w:r>
        <w:rPr>
          <w:rFonts w:ascii="Arial" w:hAnsi="Arial" w:cs="Arial"/>
          <w:b/>
          <w:bCs/>
          <w:u w:val="single"/>
        </w:rPr>
        <w:tab/>
      </w:r>
      <w:r>
        <w:rPr>
          <w:rFonts w:ascii="Arial" w:hAnsi="Arial" w:cs="Arial"/>
          <w:b/>
          <w:bCs/>
          <w:i/>
          <w:iCs/>
          <w:sz w:val="22"/>
          <w:szCs w:val="22"/>
          <w:u w:val="single"/>
        </w:rPr>
        <w:t>(Date)</w:t>
      </w:r>
      <w:r>
        <w:rPr>
          <w:rFonts w:ascii="Arial" w:hAnsi="Arial" w:cs="Arial"/>
          <w:b/>
          <w:bCs/>
          <w:u w:val="single"/>
        </w:rPr>
        <w:tab/>
      </w:r>
      <w:r>
        <w:rPr>
          <w:rFonts w:ascii="Arial" w:hAnsi="Arial" w:cs="Arial"/>
          <w:b/>
          <w:bCs/>
        </w:rPr>
        <w:t xml:space="preserve">, </w:t>
      </w:r>
    </w:p>
    <w:p w:rsidR="00AB77C4" w:rsidRDefault="00AB77C4">
      <w:pPr>
        <w:spacing w:after="99"/>
        <w:jc w:val="both"/>
        <w:rPr>
          <w:rFonts w:ascii="Arial" w:hAnsi="Arial" w:cs="Arial"/>
          <w:b/>
          <w:bCs/>
        </w:rPr>
      </w:pPr>
      <w:r>
        <w:rPr>
          <w:rFonts w:ascii="Arial" w:hAnsi="Arial" w:cs="Arial"/>
          <w:b/>
          <w:bCs/>
        </w:rPr>
        <w:t>2</w:t>
      </w:r>
      <w:r>
        <w:rPr>
          <w:rFonts w:ascii="Arial" w:hAnsi="Arial" w:cs="Arial"/>
          <w:b/>
          <w:bCs/>
          <w:u w:val="single"/>
        </w:rPr>
        <w:tab/>
      </w:r>
      <w:r>
        <w:rPr>
          <w:rFonts w:ascii="Arial" w:hAnsi="Arial" w:cs="Arial"/>
          <w:b/>
          <w:bCs/>
        </w:rPr>
        <w:t>.</w:t>
      </w:r>
    </w:p>
    <w:p w:rsidR="00AB77C4" w:rsidRDefault="00AB77C4">
      <w:pPr>
        <w:spacing w:after="99"/>
        <w:jc w:val="both"/>
        <w:rPr>
          <w:rFonts w:ascii="Arial" w:hAnsi="Arial" w:cs="Arial"/>
          <w:b/>
          <w:bCs/>
        </w:rPr>
      </w:pPr>
    </w:p>
    <w:p w:rsidR="00AB77C4" w:rsidRDefault="00AB77C4">
      <w:pPr>
        <w:spacing w:after="99" w:line="192" w:lineRule="auto"/>
        <w:jc w:val="both"/>
        <w:rPr>
          <w:rFonts w:ascii="Arial" w:hAnsi="Arial" w:cs="Arial"/>
          <w:b/>
          <w:bCs/>
        </w:rPr>
      </w:pPr>
    </w:p>
    <w:p w:rsidR="00AB77C4" w:rsidRDefault="00AB77C4">
      <w:pPr>
        <w:tabs>
          <w:tab w:val="left" w:pos="720"/>
          <w:tab w:val="left" w:pos="1440"/>
          <w:tab w:val="left" w:pos="2160"/>
          <w:tab w:val="left" w:pos="2880"/>
          <w:tab w:val="left" w:pos="3600"/>
          <w:tab w:val="left" w:pos="4320"/>
          <w:tab w:val="left" w:pos="5040"/>
        </w:tabs>
        <w:spacing w:after="99" w:line="192" w:lineRule="auto"/>
        <w:ind w:left="5040" w:hanging="5040"/>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AB77C4" w:rsidRDefault="00AB77C4">
      <w:pPr>
        <w:tabs>
          <w:tab w:val="left" w:pos="720"/>
          <w:tab w:val="left" w:pos="1440"/>
          <w:tab w:val="left" w:pos="2160"/>
          <w:tab w:val="left" w:pos="2880"/>
          <w:tab w:val="left" w:pos="3600"/>
          <w:tab w:val="left" w:pos="4320"/>
          <w:tab w:val="left" w:pos="5040"/>
        </w:tabs>
        <w:spacing w:after="99" w:line="192" w:lineRule="auto"/>
        <w:ind w:left="5040" w:hanging="5040"/>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Notary Public</w:t>
      </w:r>
    </w:p>
    <w:p w:rsidR="00AB77C4" w:rsidRDefault="00AB77C4">
      <w:pPr>
        <w:spacing w:after="99"/>
        <w:jc w:val="both"/>
        <w:rPr>
          <w:rFonts w:ascii="Arial" w:hAnsi="Arial" w:cs="Arial"/>
          <w:b/>
          <w:bCs/>
        </w:rPr>
      </w:pPr>
    </w:p>
    <w:p w:rsidR="00AB77C4" w:rsidRDefault="00AB77C4">
      <w:pPr>
        <w:spacing w:after="99"/>
        <w:jc w:val="both"/>
        <w:rPr>
          <w:rFonts w:ascii="Arial" w:hAnsi="Arial" w:cs="Arial"/>
          <w:b/>
          <w:bCs/>
        </w:rPr>
      </w:pPr>
      <w:r>
        <w:rPr>
          <w:rFonts w:ascii="Arial" w:hAnsi="Arial" w:cs="Arial"/>
          <w:b/>
          <w:bCs/>
        </w:rPr>
        <w:t>My Appointment Expires:</w:t>
      </w:r>
    </w:p>
    <w:p w:rsidR="00AB77C4" w:rsidRDefault="00AB77C4">
      <w:pPr>
        <w:spacing w:after="99"/>
        <w:jc w:val="both"/>
        <w:rPr>
          <w:rFonts w:ascii="Arial" w:hAnsi="Arial" w:cs="Arial"/>
        </w:rPr>
      </w:pPr>
    </w:p>
    <w:p w:rsidR="00AB77C4" w:rsidRDefault="00AB77C4">
      <w:pPr>
        <w:spacing w:after="99"/>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B77C4" w:rsidRDefault="00AB77C4">
      <w:pPr>
        <w:spacing w:after="99"/>
        <w:jc w:val="both"/>
        <w:rPr>
          <w:rFonts w:ascii="Arial" w:hAnsi="Arial" w:cs="Arial"/>
        </w:rPr>
      </w:pPr>
    </w:p>
    <w:p w:rsidR="00AB77C4" w:rsidRDefault="00AB77C4">
      <w:pPr>
        <w:spacing w:after="99"/>
        <w:jc w:val="both"/>
        <w:rPr>
          <w:rFonts w:ascii="Arial" w:hAnsi="Arial" w:cs="Arial"/>
          <w:b/>
          <w:bCs/>
        </w:rPr>
      </w:pPr>
    </w:p>
    <w:p w:rsidR="00AB77C4" w:rsidRDefault="00AB77C4">
      <w:pPr>
        <w:spacing w:after="99"/>
        <w:jc w:val="center"/>
        <w:rPr>
          <w:sz w:val="21"/>
          <w:szCs w:val="21"/>
        </w:rPr>
      </w:pPr>
      <w:r>
        <w:rPr>
          <w:b/>
          <w:bCs/>
          <w:sz w:val="21"/>
          <w:szCs w:val="21"/>
        </w:rPr>
        <w:t>Authority</w:t>
      </w:r>
    </w:p>
    <w:p w:rsidR="00AB77C4" w:rsidRDefault="00AB77C4">
      <w:pPr>
        <w:spacing w:after="99"/>
        <w:jc w:val="both"/>
        <w:rPr>
          <w:sz w:val="21"/>
          <w:szCs w:val="21"/>
        </w:rPr>
      </w:pPr>
    </w:p>
    <w:p w:rsidR="00AB77C4" w:rsidRDefault="00AB77C4">
      <w:pPr>
        <w:spacing w:after="99"/>
        <w:jc w:val="both"/>
        <w:rPr>
          <w:sz w:val="21"/>
          <w:szCs w:val="21"/>
        </w:rPr>
      </w:pPr>
      <w:r>
        <w:rPr>
          <w:sz w:val="21"/>
          <w:szCs w:val="21"/>
        </w:rPr>
        <w:tab/>
        <w:t>K.S.A. 58-4301.</w:t>
      </w:r>
    </w:p>
    <w:p w:rsidR="00AB77C4" w:rsidRDefault="00AB77C4">
      <w:pPr>
        <w:spacing w:after="99"/>
        <w:jc w:val="both"/>
        <w:rPr>
          <w:sz w:val="21"/>
          <w:szCs w:val="21"/>
        </w:rPr>
      </w:pPr>
    </w:p>
    <w:p w:rsidR="00AB77C4" w:rsidRDefault="00AB77C4">
      <w:pPr>
        <w:spacing w:after="99"/>
        <w:jc w:val="center"/>
        <w:rPr>
          <w:sz w:val="21"/>
          <w:szCs w:val="21"/>
        </w:rPr>
      </w:pPr>
      <w:r>
        <w:rPr>
          <w:b/>
          <w:bCs/>
          <w:sz w:val="21"/>
          <w:szCs w:val="21"/>
        </w:rPr>
        <w:t>Notes on Use</w:t>
      </w:r>
    </w:p>
    <w:p w:rsidR="00AB77C4" w:rsidRDefault="00AB77C4">
      <w:pPr>
        <w:spacing w:after="99"/>
        <w:jc w:val="center"/>
        <w:rPr>
          <w:sz w:val="21"/>
          <w:szCs w:val="21"/>
        </w:rPr>
      </w:pPr>
    </w:p>
    <w:p w:rsidR="00AB77C4" w:rsidRDefault="00AB77C4">
      <w:pPr>
        <w:spacing w:after="99"/>
        <w:jc w:val="both"/>
        <w:rPr>
          <w:sz w:val="21"/>
          <w:szCs w:val="21"/>
        </w:rPr>
      </w:pPr>
      <w:r>
        <w:rPr>
          <w:sz w:val="21"/>
          <w:szCs w:val="21"/>
        </w:rPr>
        <w:tab/>
        <w:t>K.S.A. 58-4301 establishes an expedited process for the release of fraudulent liens filed against real or personal property.  The statute provides that any person who owns real or personal property or who is the purported debtor or obligor and who has reason to believe that any document or instrument purporting to create a lien or claim against the real or personal property is fraudulent as defined in K.S.A. 58-4301(e) may file a motion for judicial review of the status of the lien or claim.  A document or instrument is presumed to be fraudulent if it purports to create a lien or assert a claim against property and (1) it is not a document or instrument provided for by the constitution or federal or state law, (2) it is not created by the consent or agreement of the owner or obligor if such consent or agreement is required under state law, or (3) it is not an equitable, constructive or other lien imposed by a court with jurisdiction under the constitution or federal or state law.</w:t>
      </w:r>
    </w:p>
    <w:p w:rsidR="00AB77C4" w:rsidRDefault="00AB77C4">
      <w:pPr>
        <w:spacing w:after="99"/>
        <w:jc w:val="both"/>
        <w:rPr>
          <w:sz w:val="21"/>
          <w:szCs w:val="21"/>
        </w:rPr>
      </w:pPr>
      <w:r>
        <w:rPr>
          <w:sz w:val="21"/>
          <w:szCs w:val="21"/>
        </w:rPr>
        <w:tab/>
        <w:t>The motion must be filed with the district court of the county in which the lien or claim has been filed, or with the district court of the county in which the property is situated.  There is no time limitation on when such a motion may be filed and there is no filing fee.  The motion must be supported by an affidavit setting forth a concise statement of the facts.</w:t>
      </w:r>
    </w:p>
    <w:sectPr w:rsidR="00AB77C4">
      <w:type w:val="continuous"/>
      <w:pgSz w:w="12240" w:h="15840"/>
      <w:pgMar w:top="90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79A"/>
    <w:rsid w:val="00912525"/>
    <w:rsid w:val="00AB77C4"/>
    <w:rsid w:val="00FA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2017-10-27T16:33:00Z</dcterms:created>
  <dcterms:modified xsi:type="dcterms:W3CDTF">2017-10-27T16:33:00Z</dcterms:modified>
</cp:coreProperties>
</file>