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43DF" w:rsidRDefault="00FE6CE4">
      <w:pPr>
        <w:jc w:val="center"/>
        <w:rPr>
          <w:b/>
          <w:bCs/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393</w:t>
      </w:r>
    </w:p>
    <w:p w:rsidR="000543DF" w:rsidRDefault="000543DF">
      <w:pPr>
        <w:jc w:val="center"/>
        <w:rPr>
          <w:sz w:val="24"/>
          <w:szCs w:val="24"/>
        </w:rPr>
        <w:sectPr w:rsidR="000543DF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0543DF" w:rsidRDefault="00FE6C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0543DF" w:rsidRDefault="00FE6CE4">
      <w:pPr>
        <w:pStyle w:val="BodyText2"/>
      </w:pPr>
      <w:proofErr w:type="gramStart"/>
      <w:r>
        <w:t>IN THE MATTER OF</w:t>
      </w:r>
      <w:r>
        <w:br/>
      </w:r>
      <w:r>
        <w:br/>
        <w:t xml:space="preserve">Name_________________________, </w:t>
      </w:r>
      <w:r w:rsidRPr="00BD06DB">
        <w:t>Juvenile</w:t>
      </w:r>
      <w:r w:rsidRPr="00BD06DB"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0543DF" w:rsidRDefault="007942A9">
      <w:pPr>
        <w:rPr>
          <w:b/>
          <w:bCs/>
          <w:sz w:val="24"/>
          <w:szCs w:val="24"/>
        </w:rPr>
      </w:pPr>
      <w:r w:rsidRPr="007942A9">
        <w:rPr>
          <w:b/>
          <w:bCs/>
          <w:sz w:val="24"/>
          <w:szCs w:val="24"/>
        </w:rPr>
        <w:t>Year of Birth ____________</w:t>
      </w:r>
      <w:r>
        <w:rPr>
          <w:bCs/>
          <w:sz w:val="24"/>
          <w:szCs w:val="24"/>
        </w:rPr>
        <w:t xml:space="preserve"> </w:t>
      </w:r>
      <w:proofErr w:type="gramStart"/>
      <w:r w:rsidR="00FE6CE4">
        <w:rPr>
          <w:b/>
          <w:bCs/>
          <w:sz w:val="24"/>
          <w:szCs w:val="24"/>
        </w:rPr>
        <w:t>A  □</w:t>
      </w:r>
      <w:proofErr w:type="gramEnd"/>
      <w:r w:rsidR="00FE6CE4">
        <w:rPr>
          <w:b/>
          <w:bCs/>
          <w:sz w:val="24"/>
          <w:szCs w:val="24"/>
        </w:rPr>
        <w:t xml:space="preserve"> male  □ female</w:t>
      </w:r>
    </w:p>
    <w:p w:rsidR="000543DF" w:rsidRDefault="000543DF">
      <w:pPr>
        <w:rPr>
          <w:b/>
          <w:bCs/>
          <w:sz w:val="24"/>
          <w:szCs w:val="24"/>
        </w:rPr>
      </w:pPr>
    </w:p>
    <w:p w:rsidR="000543DF" w:rsidRDefault="000543DF">
      <w:pPr>
        <w:rPr>
          <w:b/>
          <w:bCs/>
          <w:sz w:val="24"/>
          <w:szCs w:val="24"/>
        </w:rPr>
      </w:pPr>
    </w:p>
    <w:p w:rsidR="000543DF" w:rsidRDefault="00FE6CE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ORDER OF CONTINUANCE</w:t>
      </w:r>
    </w:p>
    <w:p w:rsidR="000543DF" w:rsidRDefault="00FE6CE4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38-2352</w:t>
      </w:r>
    </w:p>
    <w:p w:rsidR="000543DF" w:rsidRDefault="000543DF">
      <w:pPr>
        <w:rPr>
          <w:sz w:val="24"/>
          <w:szCs w:val="24"/>
        </w:rPr>
      </w:pPr>
    </w:p>
    <w:p w:rsidR="000543DF" w:rsidRDefault="00FE6C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NOW on this _____ day of _____________, ______, the Court finds good cause exists to continue the hearing now set for the _____ day of _____________, ______, and the Motion to </w:t>
      </w:r>
      <w:proofErr w:type="gramStart"/>
      <w:r>
        <w:rPr>
          <w:sz w:val="24"/>
          <w:szCs w:val="24"/>
        </w:rPr>
        <w:t>Continue</w:t>
      </w:r>
      <w:proofErr w:type="gramEnd"/>
      <w:r>
        <w:rPr>
          <w:sz w:val="24"/>
          <w:szCs w:val="24"/>
        </w:rPr>
        <w:t xml:space="preserve"> shall be granted, finding good cause exists for the continuance, to wit: ____________ _____________________________________________________________________________.</w:t>
      </w:r>
      <w:r>
        <w:rPr>
          <w:sz w:val="24"/>
          <w:szCs w:val="24"/>
        </w:rPr>
        <w:tab/>
        <w:t>The Court orders the _____________________ hearing continued to the ______ day of _____________, ______.</w:t>
      </w:r>
    </w:p>
    <w:p w:rsidR="000543DF" w:rsidRDefault="000543DF">
      <w:pPr>
        <w:spacing w:line="360" w:lineRule="auto"/>
        <w:rPr>
          <w:sz w:val="24"/>
          <w:szCs w:val="24"/>
        </w:rPr>
      </w:pPr>
    </w:p>
    <w:p w:rsidR="000543DF" w:rsidRDefault="00FE6CE4">
      <w:pPr>
        <w:pStyle w:val="BodyText"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:rsidR="000543DF" w:rsidRDefault="000543DF">
      <w:pPr>
        <w:pStyle w:val="BodyText"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480" w:lineRule="auto"/>
        <w:rPr>
          <w:sz w:val="24"/>
          <w:szCs w:val="24"/>
        </w:rPr>
      </w:pPr>
    </w:p>
    <w:p w:rsidR="000543DF" w:rsidRDefault="00FE6CE4">
      <w:pPr>
        <w:pStyle w:val="BodyText"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543DF" w:rsidRDefault="00FE6CE4">
      <w:pPr>
        <w:pStyle w:val="BodyText"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0543DF" w:rsidRDefault="00FE6CE4">
      <w:pPr>
        <w:pStyle w:val="BodyText"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:rsidR="000543DF" w:rsidRDefault="000543DF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2E759D" w:rsidRDefault="002E759D">
      <w:pPr>
        <w:spacing w:line="480" w:lineRule="auto"/>
      </w:pPr>
    </w:p>
    <w:p w:rsidR="000543DF" w:rsidRDefault="00FE6CE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0543DF" w:rsidRDefault="000543DF">
      <w:pPr>
        <w:rPr>
          <w:sz w:val="24"/>
          <w:szCs w:val="24"/>
        </w:rPr>
      </w:pPr>
    </w:p>
    <w:p w:rsidR="000543DF" w:rsidRDefault="00FE6CE4">
      <w:pPr>
        <w:rPr>
          <w:sz w:val="24"/>
          <w:szCs w:val="24"/>
        </w:rPr>
      </w:pPr>
      <w:r>
        <w:rPr>
          <w:sz w:val="24"/>
          <w:szCs w:val="24"/>
        </w:rPr>
        <w:t>K.S.A. 38-2352.</w:t>
      </w:r>
    </w:p>
    <w:p w:rsidR="000543DF" w:rsidRDefault="000543DF">
      <w:pPr>
        <w:rPr>
          <w:sz w:val="24"/>
          <w:szCs w:val="24"/>
        </w:rPr>
      </w:pPr>
    </w:p>
    <w:p w:rsidR="000543DF" w:rsidRDefault="000543DF">
      <w:pPr>
        <w:rPr>
          <w:sz w:val="24"/>
          <w:szCs w:val="24"/>
        </w:rPr>
      </w:pPr>
    </w:p>
    <w:p w:rsidR="000543DF" w:rsidRDefault="00FE6CE4">
      <w:pPr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0543DF" w:rsidRDefault="000543DF">
      <w:pPr>
        <w:rPr>
          <w:sz w:val="24"/>
          <w:szCs w:val="24"/>
        </w:rPr>
      </w:pPr>
    </w:p>
    <w:p w:rsidR="000543DF" w:rsidRDefault="00FE6CE4">
      <w:pPr>
        <w:pStyle w:val="BodyText3"/>
      </w:pPr>
      <w:r>
        <w:tab/>
        <w:t>The court may grant continuances to either party upon a showing of good cause.  K.S.A. 38-2352</w:t>
      </w:r>
    </w:p>
    <w:p w:rsidR="000543DF" w:rsidRDefault="000543DF"/>
    <w:p w:rsidR="000543DF" w:rsidRDefault="00FE6CE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543DF">
      <w:headerReference w:type="default" r:id="rId9"/>
      <w:footerReference w:type="default" r:id="rId10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DF" w:rsidRDefault="00FE6CE4">
      <w:r>
        <w:separator/>
      </w:r>
    </w:p>
  </w:endnote>
  <w:endnote w:type="continuationSeparator" w:id="0">
    <w:p w:rsidR="000543DF" w:rsidRDefault="00FE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DF" w:rsidRDefault="00FE6CE4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DF" w:rsidRDefault="00FE6CE4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404D6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0543DF" w:rsidRDefault="000543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DF" w:rsidRDefault="00FE6CE4">
      <w:r>
        <w:separator/>
      </w:r>
    </w:p>
  </w:footnote>
  <w:footnote w:type="continuationSeparator" w:id="0">
    <w:p w:rsidR="000543DF" w:rsidRDefault="00FE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DF" w:rsidRDefault="00FE6CE4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9B2170">
      <w:rPr>
        <w:sz w:val="24"/>
        <w:szCs w:val="24"/>
      </w:rPr>
      <w:t>5/1/13</w:t>
    </w:r>
  </w:p>
  <w:p w:rsidR="000543DF" w:rsidRDefault="000543DF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DF" w:rsidRDefault="00FE6CE4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32529D">
      <w:rPr>
        <w:sz w:val="24"/>
        <w:szCs w:val="24"/>
      </w:rPr>
      <w:t>5/1/13</w:t>
    </w:r>
  </w:p>
  <w:p w:rsidR="000543DF" w:rsidRDefault="000543DF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E4"/>
    <w:rsid w:val="000543DF"/>
    <w:rsid w:val="00236FA7"/>
    <w:rsid w:val="002E759D"/>
    <w:rsid w:val="0032529D"/>
    <w:rsid w:val="00404D64"/>
    <w:rsid w:val="007942A9"/>
    <w:rsid w:val="009B2170"/>
    <w:rsid w:val="00BD06DB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2007-08-01T19:28:00Z</cp:lastPrinted>
  <dcterms:created xsi:type="dcterms:W3CDTF">2016-12-30T16:58:00Z</dcterms:created>
  <dcterms:modified xsi:type="dcterms:W3CDTF">2016-12-30T16:58:00Z</dcterms:modified>
</cp:coreProperties>
</file>