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64CD" w:rsidRDefault="00E82752">
      <w:pPr>
        <w:widowControl/>
        <w:tabs>
          <w:tab w:val="center" w:pos="4680"/>
          <w:tab w:val="left" w:pos="5040"/>
          <w:tab w:val="left" w:pos="5760"/>
          <w:tab w:val="left" w:pos="6480"/>
          <w:tab w:val="left" w:pos="7200"/>
          <w:tab w:val="left" w:pos="7920"/>
          <w:tab w:val="left" w:pos="8640"/>
          <w:tab w:val="right" w:pos="9360"/>
        </w:tabs>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ab/>
        <w:t>382</w:t>
      </w:r>
    </w:p>
    <w:p w:rsidR="009464CD" w:rsidRDefault="00E82752">
      <w:pPr>
        <w:widowControl/>
        <w:tabs>
          <w:tab w:val="center" w:pos="4680"/>
          <w:tab w:val="left" w:pos="5040"/>
          <w:tab w:val="left" w:pos="5760"/>
          <w:tab w:val="left" w:pos="6480"/>
          <w:tab w:val="left" w:pos="7200"/>
          <w:tab w:val="left" w:pos="7920"/>
          <w:tab w:val="left" w:pos="8640"/>
          <w:tab w:val="right" w:pos="9360"/>
        </w:tabs>
        <w:rPr>
          <w:b/>
          <w:bCs/>
          <w:sz w:val="24"/>
          <w:szCs w:val="24"/>
        </w:rPr>
      </w:pPr>
      <w:r>
        <w:rPr>
          <w:b/>
          <w:bCs/>
          <w:sz w:val="24"/>
          <w:szCs w:val="24"/>
        </w:rPr>
        <w:tab/>
        <w:t>IN THE DISTRICT COURT OF_______________    COUNTY, KANSAS</w:t>
      </w:r>
    </w:p>
    <w:p w:rsidR="009464CD" w:rsidRDefault="009464CD">
      <w:pPr>
        <w:widowControl/>
        <w:tabs>
          <w:tab w:val="center" w:pos="4680"/>
          <w:tab w:val="left" w:pos="5040"/>
          <w:tab w:val="left" w:pos="5760"/>
          <w:tab w:val="left" w:pos="6480"/>
          <w:tab w:val="left" w:pos="7200"/>
          <w:tab w:val="left" w:pos="7920"/>
          <w:tab w:val="left" w:pos="8640"/>
          <w:tab w:val="right" w:pos="9360"/>
        </w:tabs>
        <w:rPr>
          <w:b/>
          <w:bCs/>
          <w:sz w:val="24"/>
          <w:szCs w:val="24"/>
        </w:rPr>
      </w:pPr>
    </w:p>
    <w:p w:rsidR="009464CD" w:rsidRDefault="00E82752">
      <w:pPr>
        <w:widowControl/>
        <w:tabs>
          <w:tab w:val="center" w:pos="4680"/>
          <w:tab w:val="left" w:pos="5040"/>
          <w:tab w:val="left" w:pos="5760"/>
          <w:tab w:val="left" w:pos="6480"/>
          <w:tab w:val="left" w:pos="7200"/>
          <w:tab w:val="left" w:pos="7920"/>
          <w:tab w:val="left" w:pos="8640"/>
          <w:tab w:val="right" w:pos="9360"/>
        </w:tabs>
        <w:rPr>
          <w:b/>
          <w:bCs/>
          <w:sz w:val="24"/>
          <w:szCs w:val="24"/>
        </w:rPr>
      </w:pPr>
      <w:r>
        <w:rPr>
          <w:b/>
          <w:bCs/>
          <w:sz w:val="24"/>
          <w:szCs w:val="24"/>
        </w:rPr>
        <w:t>IN THE MATTER OF</w:t>
      </w:r>
    </w:p>
    <w:p w:rsidR="009464CD" w:rsidRDefault="009464CD">
      <w:pPr>
        <w:widowControl/>
        <w:tabs>
          <w:tab w:val="center" w:pos="4680"/>
          <w:tab w:val="left" w:pos="5040"/>
          <w:tab w:val="left" w:pos="5760"/>
          <w:tab w:val="left" w:pos="6480"/>
          <w:tab w:val="left" w:pos="7200"/>
          <w:tab w:val="left" w:pos="7920"/>
          <w:tab w:val="left" w:pos="8640"/>
          <w:tab w:val="right" w:pos="9360"/>
        </w:tabs>
        <w:rPr>
          <w:b/>
          <w:bCs/>
          <w:sz w:val="24"/>
          <w:szCs w:val="24"/>
        </w:rPr>
      </w:pPr>
    </w:p>
    <w:p w:rsidR="009464CD" w:rsidRDefault="00E82752">
      <w:pPr>
        <w:widowControl/>
        <w:tabs>
          <w:tab w:val="center" w:pos="4680"/>
          <w:tab w:val="left" w:pos="5040"/>
          <w:tab w:val="left" w:pos="5760"/>
          <w:tab w:val="left" w:pos="6480"/>
          <w:tab w:val="left" w:pos="7200"/>
          <w:tab w:val="left" w:pos="7920"/>
          <w:tab w:val="left" w:pos="8640"/>
          <w:tab w:val="right" w:pos="9360"/>
        </w:tabs>
        <w:rPr>
          <w:b/>
          <w:bCs/>
          <w:sz w:val="24"/>
          <w:szCs w:val="24"/>
        </w:rPr>
      </w:pPr>
      <w:r>
        <w:rPr>
          <w:b/>
          <w:bCs/>
          <w:sz w:val="24"/>
          <w:szCs w:val="24"/>
        </w:rPr>
        <w:t>Name_________________________, Juvenile</w:t>
      </w:r>
      <w:r>
        <w:rPr>
          <w:b/>
          <w:bCs/>
          <w:sz w:val="24"/>
          <w:szCs w:val="24"/>
        </w:rPr>
        <w:tab/>
      </w:r>
      <w:r>
        <w:rPr>
          <w:b/>
          <w:bCs/>
          <w:sz w:val="24"/>
          <w:szCs w:val="24"/>
        </w:rPr>
        <w:tab/>
      </w:r>
      <w:r>
        <w:rPr>
          <w:b/>
          <w:bCs/>
          <w:sz w:val="24"/>
          <w:szCs w:val="24"/>
        </w:rPr>
        <w:tab/>
        <w:t>Case No. _____________</w:t>
      </w:r>
    </w:p>
    <w:p w:rsidR="009464CD" w:rsidRDefault="00522378">
      <w:pPr>
        <w:pStyle w:val="Heading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522378">
        <w:rPr>
          <w:bCs w:val="0"/>
        </w:rPr>
        <w:t>Year of Birth ____________</w:t>
      </w:r>
      <w:r>
        <w:rPr>
          <w:b w:val="0"/>
          <w:bCs w:val="0"/>
        </w:rPr>
        <w:tab/>
      </w:r>
      <w:proofErr w:type="gramStart"/>
      <w:r w:rsidR="00E82752">
        <w:t>A</w:t>
      </w:r>
      <w:proofErr w:type="gramEnd"/>
      <w:r w:rsidR="00E82752">
        <w:t xml:space="preserve">    male    female</w:t>
      </w:r>
    </w:p>
    <w:p w:rsidR="009464CD" w:rsidRDefault="009464CD">
      <w:pPr>
        <w:pStyle w:val="Heading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val="0"/>
          <w:bCs w:val="0"/>
        </w:rPr>
      </w:pPr>
    </w:p>
    <w:p w:rsidR="009464CD" w:rsidRDefault="009464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9464CD" w:rsidRDefault="00E82752">
      <w:pPr>
        <w:widowControl/>
        <w:tabs>
          <w:tab w:val="center" w:pos="4680"/>
          <w:tab w:val="left" w:pos="5040"/>
          <w:tab w:val="left" w:pos="5760"/>
          <w:tab w:val="left" w:pos="6480"/>
          <w:tab w:val="left" w:pos="7200"/>
          <w:tab w:val="left" w:pos="7920"/>
          <w:tab w:val="left" w:pos="8640"/>
          <w:tab w:val="right" w:pos="9360"/>
        </w:tabs>
        <w:rPr>
          <w:sz w:val="24"/>
          <w:szCs w:val="24"/>
        </w:rPr>
      </w:pPr>
      <w:r>
        <w:rPr>
          <w:sz w:val="24"/>
          <w:szCs w:val="24"/>
        </w:rPr>
        <w:tab/>
      </w:r>
      <w:r>
        <w:rPr>
          <w:b/>
          <w:bCs/>
          <w:sz w:val="24"/>
          <w:szCs w:val="24"/>
          <w:u w:val="single"/>
        </w:rPr>
        <w:t>TEMPORARY ORDERS PENDING APPEAL</w:t>
      </w:r>
    </w:p>
    <w:p w:rsidR="009464CD" w:rsidRDefault="00E82752">
      <w:pPr>
        <w:widowControl/>
        <w:tabs>
          <w:tab w:val="center" w:pos="4680"/>
          <w:tab w:val="left" w:pos="5040"/>
          <w:tab w:val="left" w:pos="5760"/>
          <w:tab w:val="left" w:pos="6480"/>
          <w:tab w:val="left" w:pos="7200"/>
          <w:tab w:val="left" w:pos="7920"/>
          <w:tab w:val="left" w:pos="8640"/>
          <w:tab w:val="right" w:pos="9360"/>
        </w:tabs>
        <w:rPr>
          <w:sz w:val="24"/>
          <w:szCs w:val="24"/>
        </w:rPr>
      </w:pPr>
      <w:r>
        <w:rPr>
          <w:sz w:val="24"/>
          <w:szCs w:val="24"/>
        </w:rPr>
        <w:tab/>
        <w:t>Pursuant to K.S.A. 38-2382, 38-2383 and 38-2384</w:t>
      </w:r>
    </w:p>
    <w:p w:rsidR="009464CD" w:rsidRDefault="009464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9464CD" w:rsidRDefault="00E82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4"/>
          <w:szCs w:val="24"/>
        </w:rPr>
      </w:pPr>
      <w:r>
        <w:rPr>
          <w:sz w:val="24"/>
          <w:szCs w:val="24"/>
        </w:rPr>
        <w:t>Now, on this ________ day of ________________, _______, the Court finds that a Notice of Appeal has been filed and that the order appealed from shall continue in force except as modified herein, to wit: ________________________________________________________</w:t>
      </w:r>
    </w:p>
    <w:p w:rsidR="009464CD" w:rsidRDefault="00E82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_____________________________________________________________________________ _____________________________________________________________________________</w:t>
      </w:r>
    </w:p>
    <w:p w:rsidR="009464CD" w:rsidRDefault="009464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9464CD" w:rsidRDefault="00E82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4"/>
          <w:szCs w:val="24"/>
        </w:rPr>
      </w:pPr>
      <w:r>
        <w:rPr>
          <w:sz w:val="24"/>
          <w:szCs w:val="24"/>
        </w:rPr>
        <w:t>The Court enters the following temporary orders: _______________________________ _____________________________________________________________________________ _____________________________________________________________________________</w:t>
      </w:r>
    </w:p>
    <w:p w:rsidR="009464CD" w:rsidRDefault="009464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9464CD" w:rsidRDefault="00E82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4"/>
          <w:szCs w:val="24"/>
        </w:rPr>
      </w:pPr>
      <w:r>
        <w:rPr>
          <w:sz w:val="24"/>
          <w:szCs w:val="24"/>
        </w:rPr>
        <w:t xml:space="preserve">The Court orders the fees and expenses of the appeal </w:t>
      </w:r>
      <w:r>
        <w:rPr>
          <w:b/>
          <w:bCs/>
          <w:sz w:val="24"/>
          <w:szCs w:val="24"/>
        </w:rPr>
        <w:t xml:space="preserve">□ paid from the county general </w:t>
      </w:r>
      <w:proofErr w:type="gramStart"/>
      <w:r>
        <w:rPr>
          <w:b/>
          <w:bCs/>
          <w:sz w:val="24"/>
          <w:szCs w:val="24"/>
        </w:rPr>
        <w:t>fund  □</w:t>
      </w:r>
      <w:proofErr w:type="gramEnd"/>
      <w:r>
        <w:rPr>
          <w:b/>
          <w:bCs/>
          <w:sz w:val="24"/>
          <w:szCs w:val="24"/>
        </w:rPr>
        <w:t xml:space="preserve"> assessed against the appealing party ______________________________________  </w:t>
      </w:r>
      <w:r w:rsidR="004E3D22">
        <w:rPr>
          <w:b/>
          <w:bCs/>
          <w:sz w:val="24"/>
          <w:szCs w:val="24"/>
        </w:rPr>
        <w:t xml:space="preserve">   </w:t>
      </w:r>
      <w:r>
        <w:rPr>
          <w:b/>
          <w:bCs/>
          <w:sz w:val="24"/>
          <w:szCs w:val="24"/>
        </w:rPr>
        <w:t>□ paid from the county general fund, and an order of assessment may be entered at a later date.</w:t>
      </w:r>
    </w:p>
    <w:p w:rsidR="009464CD" w:rsidRDefault="009464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9464CD" w:rsidRDefault="00E82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4"/>
          <w:szCs w:val="24"/>
        </w:rPr>
      </w:pPr>
      <w:r>
        <w:rPr>
          <w:sz w:val="24"/>
          <w:szCs w:val="24"/>
        </w:rPr>
        <w:t>IT IS SO ORDERED.</w:t>
      </w:r>
    </w:p>
    <w:p w:rsidR="009464CD" w:rsidRDefault="009464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9464CD" w:rsidRDefault="009464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9464CD" w:rsidRDefault="009464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9464CD" w:rsidRDefault="00E82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760"/>
        <w:rPr>
          <w:sz w:val="24"/>
          <w:szCs w:val="24"/>
        </w:rPr>
      </w:pPr>
      <w:r>
        <w:rPr>
          <w:sz w:val="24"/>
          <w:szCs w:val="24"/>
        </w:rPr>
        <w:t>__________________________</w:t>
      </w:r>
    </w:p>
    <w:p w:rsidR="009464CD" w:rsidRDefault="00E82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760"/>
        <w:rPr>
          <w:sz w:val="24"/>
          <w:szCs w:val="24"/>
        </w:rPr>
      </w:pPr>
      <w:r>
        <w:rPr>
          <w:sz w:val="24"/>
          <w:szCs w:val="24"/>
        </w:rPr>
        <w:t>Judge of the District Court</w:t>
      </w:r>
    </w:p>
    <w:p w:rsidR="009464CD" w:rsidRDefault="009464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A26AA6" w:rsidRDefault="00A26A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A26AA6" w:rsidRDefault="00A26A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A26AA6" w:rsidRDefault="00A26A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A26AA6" w:rsidRDefault="00A26A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A26AA6" w:rsidRDefault="00A26A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A26AA6" w:rsidRDefault="00A26A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A26AA6" w:rsidRDefault="00A26A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A26AA6" w:rsidRDefault="00A26A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A26AA6" w:rsidRDefault="00A26A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A26AA6" w:rsidRDefault="00A26A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A26AA6" w:rsidRDefault="00A26A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A26AA6" w:rsidRDefault="00A26A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A26AA6" w:rsidRDefault="00A26A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A26AA6" w:rsidRDefault="00A26A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9464CD" w:rsidRDefault="00E82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Pr>
          <w:sz w:val="24"/>
          <w:szCs w:val="24"/>
        </w:rPr>
        <w:lastRenderedPageBreak/>
        <w:t>Authority</w:t>
      </w:r>
    </w:p>
    <w:p w:rsidR="009464CD" w:rsidRDefault="009464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9464CD" w:rsidRDefault="00E82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K.S.A. 38-2383 and 38-2384.</w:t>
      </w:r>
    </w:p>
    <w:p w:rsidR="009464CD" w:rsidRDefault="009464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9464CD" w:rsidRDefault="009464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9464CD" w:rsidRDefault="00E82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Pr>
          <w:sz w:val="24"/>
          <w:szCs w:val="24"/>
        </w:rPr>
        <w:t>Notes on Use</w:t>
      </w:r>
    </w:p>
    <w:p w:rsidR="009464CD" w:rsidRDefault="009464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9464CD" w:rsidRDefault="00E82752">
      <w:pPr>
        <w:pStyle w:val="BodyText"/>
      </w:pPr>
      <w:r>
        <w:tab/>
        <w:t>K.S.A. 38-2383 provides that the order which is appealed shall continue in force unless modified by temporary orders.  The court may modify the appealed order and enter temporary orders concerning the care and custody of the juvenile.  K.S.A. 38-2384 provides for the determination of the appointed attorney fee and how it is to be assessed.</w:t>
      </w:r>
    </w:p>
    <w:sectPr w:rsidR="009464CD">
      <w:headerReference w:type="default" r:id="rId7"/>
      <w:footerReference w:type="default" r:id="rId8"/>
      <w:type w:val="continuous"/>
      <w:pgSz w:w="12240" w:h="15840" w:code="1"/>
      <w:pgMar w:top="1426"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4CD" w:rsidRDefault="00E82752">
      <w:r>
        <w:separator/>
      </w:r>
    </w:p>
  </w:endnote>
  <w:endnote w:type="continuationSeparator" w:id="0">
    <w:p w:rsidR="009464CD" w:rsidRDefault="00E8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CD" w:rsidRDefault="009464CD">
    <w:pPr>
      <w:widowControl/>
      <w:spacing w:line="240" w:lineRule="exact"/>
    </w:pPr>
  </w:p>
  <w:p w:rsidR="009464CD" w:rsidRDefault="00E82752">
    <w:pPr>
      <w:widowControl/>
      <w:jc w:val="center"/>
      <w:rPr>
        <w:sz w:val="24"/>
        <w:szCs w:val="24"/>
      </w:rPr>
    </w:pPr>
    <w:r>
      <w:rPr>
        <w:sz w:val="24"/>
        <w:szCs w:val="24"/>
      </w:rPr>
      <w:t>-1-</w:t>
    </w:r>
  </w:p>
  <w:p w:rsidR="009464CD" w:rsidRDefault="009464CD">
    <w:pPr>
      <w:widowControl/>
      <w:jc w:val="center"/>
      <w:rPr>
        <w:sz w:val="24"/>
        <w:szCs w:val="24"/>
      </w:rPr>
    </w:pPr>
  </w:p>
  <w:p w:rsidR="009464CD" w:rsidRDefault="009464CD">
    <w:pPr>
      <w:widowControl/>
      <w:spacing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4CD" w:rsidRDefault="00E82752">
      <w:r>
        <w:separator/>
      </w:r>
    </w:p>
  </w:footnote>
  <w:footnote w:type="continuationSeparator" w:id="0">
    <w:p w:rsidR="009464CD" w:rsidRDefault="00E82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CD" w:rsidRDefault="00E82752">
    <w:pPr>
      <w:widowControl/>
      <w:tabs>
        <w:tab w:val="right" w:pos="9180"/>
        <w:tab w:val="right" w:pos="9360"/>
      </w:tabs>
      <w:rPr>
        <w:sz w:val="24"/>
        <w:szCs w:val="24"/>
      </w:rPr>
    </w:pPr>
    <w:r>
      <w:rPr>
        <w:sz w:val="24"/>
        <w:szCs w:val="24"/>
      </w:rPr>
      <w:tab/>
    </w:r>
    <w:r w:rsidR="00366329">
      <w:rPr>
        <w:sz w:val="24"/>
        <w:szCs w:val="24"/>
      </w:rPr>
      <w:t>5/1/13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36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52"/>
    <w:rsid w:val="00366329"/>
    <w:rsid w:val="004E3D22"/>
    <w:rsid w:val="00522378"/>
    <w:rsid w:val="009464CD"/>
    <w:rsid w:val="00A26AA6"/>
    <w:rsid w:val="00BA05D3"/>
    <w:rsid w:val="00E8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DefaultPara">
    <w:name w:val="Default Para"/>
    <w:uiPriority w:val="99"/>
  </w:style>
  <w:style w:type="character" w:customStyle="1" w:styleId="FootnoteRef">
    <w:name w:val="Footnote Ref"/>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DefaultPara">
    <w:name w:val="Default Para"/>
    <w:uiPriority w:val="99"/>
  </w:style>
  <w:style w:type="character" w:customStyle="1" w:styleId="FootnoteRef">
    <w:name w:val="Footnote Ref"/>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1516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kjc</dc:creator>
  <cp:lastModifiedBy>Helen Kline</cp:lastModifiedBy>
  <cp:revision>2</cp:revision>
  <cp:lastPrinted>2007-08-01T19:24:00Z</cp:lastPrinted>
  <dcterms:created xsi:type="dcterms:W3CDTF">2016-12-30T16:22:00Z</dcterms:created>
  <dcterms:modified xsi:type="dcterms:W3CDTF">2016-12-30T16:22:00Z</dcterms:modified>
</cp:coreProperties>
</file>