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2DAF" w:rsidRDefault="003D1265">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324</w:t>
      </w:r>
    </w:p>
    <w:p w:rsidR="00CD2DAF" w:rsidRDefault="00CD2DAF">
      <w:pPr>
        <w:jc w:val="center"/>
        <w:rPr>
          <w:sz w:val="24"/>
          <w:szCs w:val="24"/>
        </w:rPr>
        <w:sectPr w:rsidR="00CD2DAF">
          <w:headerReference w:type="default" r:id="rId7"/>
          <w:footerReference w:type="default" r:id="rId8"/>
          <w:type w:val="continuous"/>
          <w:pgSz w:w="12240" w:h="15840" w:code="1"/>
          <w:pgMar w:top="1181" w:right="1440" w:bottom="1440" w:left="1440" w:header="720" w:footer="720" w:gutter="0"/>
          <w:cols w:space="720"/>
        </w:sectPr>
      </w:pPr>
    </w:p>
    <w:p w:rsidR="00CD2DAF" w:rsidRDefault="003D1265">
      <w:pPr>
        <w:jc w:val="center"/>
        <w:rPr>
          <w:b/>
          <w:bCs/>
          <w:sz w:val="24"/>
          <w:szCs w:val="24"/>
        </w:rPr>
      </w:pPr>
      <w:r>
        <w:rPr>
          <w:b/>
          <w:bCs/>
          <w:sz w:val="24"/>
          <w:szCs w:val="24"/>
        </w:rPr>
        <w:lastRenderedPageBreak/>
        <w:t>IN THE DISTRICT COURT OF __________________ COUNTY, KANSAS</w:t>
      </w:r>
      <w:r>
        <w:rPr>
          <w:b/>
          <w:bCs/>
          <w:sz w:val="24"/>
          <w:szCs w:val="24"/>
        </w:rPr>
        <w:br/>
      </w:r>
    </w:p>
    <w:p w:rsidR="002D262E" w:rsidRDefault="002D262E">
      <w:pPr>
        <w:jc w:val="center"/>
        <w:rPr>
          <w:b/>
          <w:bCs/>
          <w:sz w:val="24"/>
          <w:szCs w:val="24"/>
        </w:rPr>
      </w:pPr>
    </w:p>
    <w:p w:rsidR="00CD2DAF" w:rsidRDefault="003D1265">
      <w:pPr>
        <w:pStyle w:val="BodyText2"/>
      </w:pPr>
      <w:proofErr w:type="gramStart"/>
      <w:r>
        <w:t>IN THE MATTER OF</w:t>
      </w:r>
      <w:r>
        <w:br/>
      </w:r>
      <w:r>
        <w:br/>
        <w:t>Name_________________________, Juvenile</w:t>
      </w:r>
      <w:r>
        <w:tab/>
      </w:r>
      <w:r>
        <w:tab/>
      </w:r>
      <w:r>
        <w:tab/>
        <w:t>Case No.</w:t>
      </w:r>
      <w:proofErr w:type="gramEnd"/>
      <w:r>
        <w:t xml:space="preserve"> _____________</w:t>
      </w:r>
    </w:p>
    <w:p w:rsidR="00CD2DAF" w:rsidRDefault="000F0E9C">
      <w:pPr>
        <w:rPr>
          <w:b/>
          <w:bCs/>
          <w:sz w:val="24"/>
          <w:szCs w:val="24"/>
        </w:rPr>
      </w:pPr>
      <w:r>
        <w:rPr>
          <w:b/>
          <w:bCs/>
          <w:sz w:val="24"/>
          <w:szCs w:val="24"/>
        </w:rPr>
        <w:t>Year of Birth ____________</w:t>
      </w:r>
      <w:r>
        <w:rPr>
          <w:b/>
          <w:bCs/>
          <w:sz w:val="24"/>
          <w:szCs w:val="24"/>
        </w:rPr>
        <w:tab/>
        <w:t xml:space="preserve"> </w:t>
      </w:r>
      <w:r w:rsidR="003D1265">
        <w:rPr>
          <w:b/>
          <w:bCs/>
          <w:sz w:val="24"/>
          <w:szCs w:val="24"/>
        </w:rPr>
        <w:t>A  □ male  □ female</w:t>
      </w:r>
    </w:p>
    <w:p w:rsidR="00CD2DAF" w:rsidRDefault="003D1265">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D2DAF" w:rsidRDefault="003D1265">
      <w:pPr>
        <w:keepNext/>
        <w:keepLines/>
        <w:jc w:val="center"/>
        <w:rPr>
          <w:sz w:val="24"/>
          <w:szCs w:val="24"/>
        </w:rPr>
      </w:pPr>
      <w:r>
        <w:rPr>
          <w:b/>
          <w:bCs/>
          <w:sz w:val="24"/>
          <w:szCs w:val="24"/>
          <w:u w:val="single"/>
        </w:rPr>
        <w:t>ORDER CONTINUING HEARING ON MOTION TO DETERMINE COMPETENCY</w:t>
      </w:r>
    </w:p>
    <w:p w:rsidR="00CD2DAF" w:rsidRDefault="003D1265">
      <w:pPr>
        <w:keepNext/>
        <w:jc w:val="center"/>
        <w:rPr>
          <w:sz w:val="24"/>
          <w:szCs w:val="24"/>
        </w:rPr>
      </w:pPr>
      <w:r>
        <w:rPr>
          <w:b/>
          <w:bCs/>
          <w:sz w:val="24"/>
          <w:szCs w:val="24"/>
          <w:u w:val="single"/>
        </w:rPr>
        <w:t>AND ORDER FOR COMMITMENT</w:t>
      </w:r>
    </w:p>
    <w:p w:rsidR="00CD2DAF" w:rsidRDefault="003D1265">
      <w:pPr>
        <w:keepNext/>
        <w:jc w:val="center"/>
        <w:rPr>
          <w:sz w:val="24"/>
          <w:szCs w:val="24"/>
        </w:rPr>
      </w:pPr>
      <w:r>
        <w:rPr>
          <w:sz w:val="24"/>
          <w:szCs w:val="24"/>
        </w:rPr>
        <w:t>Pursuant to K.S.A. 38-2348</w:t>
      </w:r>
    </w:p>
    <w:p w:rsidR="00CD2DAF" w:rsidRDefault="00CD2DAF">
      <w:pPr>
        <w:rPr>
          <w:sz w:val="24"/>
          <w:szCs w:val="24"/>
        </w:rPr>
      </w:pPr>
    </w:p>
    <w:p w:rsidR="00CD2DAF" w:rsidRDefault="003D1265">
      <w:pPr>
        <w:rPr>
          <w:sz w:val="24"/>
          <w:szCs w:val="24"/>
        </w:rPr>
      </w:pPr>
      <w:r>
        <w:rPr>
          <w:sz w:val="24"/>
          <w:szCs w:val="24"/>
        </w:rPr>
        <w:tab/>
        <w:t xml:space="preserve">The psychologist or psychiatrist appointed to examine the juvenile in this matter has determined that further examination is necessary.  The hearing to determine competency shall be continued to the ______ day of ______________, ______, at __________ </w:t>
      </w:r>
      <w:r>
        <w:rPr>
          <w:b/>
          <w:bCs/>
          <w:sz w:val="24"/>
          <w:szCs w:val="24"/>
        </w:rPr>
        <w:t xml:space="preserve">  </w:t>
      </w:r>
      <w:r w:rsidRPr="0000273A">
        <w:rPr>
          <w:bCs/>
          <w:sz w:val="24"/>
          <w:szCs w:val="24"/>
        </w:rPr>
        <w:t xml:space="preserve">□ a.m.   </w:t>
      </w:r>
      <w:proofErr w:type="gramStart"/>
      <w:r w:rsidRPr="0000273A">
        <w:rPr>
          <w:bCs/>
          <w:sz w:val="24"/>
          <w:szCs w:val="24"/>
        </w:rPr>
        <w:t>□ p.m.</w:t>
      </w:r>
      <w:proofErr w:type="gramEnd"/>
    </w:p>
    <w:p w:rsidR="00CD2DAF" w:rsidRDefault="00CD2DAF">
      <w:pPr>
        <w:rPr>
          <w:sz w:val="24"/>
          <w:szCs w:val="24"/>
        </w:rPr>
      </w:pPr>
    </w:p>
    <w:p w:rsidR="00CD2DAF" w:rsidRDefault="003D1265">
      <w:pPr>
        <w:rPr>
          <w:sz w:val="24"/>
          <w:szCs w:val="24"/>
        </w:rPr>
      </w:pPr>
      <w:r>
        <w:rPr>
          <w:b/>
          <w:bCs/>
          <w:sz w:val="24"/>
          <w:szCs w:val="24"/>
        </w:rPr>
        <w:t>□</w:t>
      </w:r>
      <w:r>
        <w:rPr>
          <w:sz w:val="24"/>
          <w:szCs w:val="24"/>
        </w:rPr>
        <w:t xml:space="preserve"> The Court finds that this hearing has not been previously continued.   The juvenile shall be committed to _______________________ for further examination for a period not to exceed 60 days.  (</w:t>
      </w:r>
      <w:r>
        <w:rPr>
          <w:i/>
          <w:iCs/>
          <w:sz w:val="24"/>
          <w:szCs w:val="24"/>
        </w:rPr>
        <w:t>An Order Authorizing Removal, Form 312, must be filed if this is the first order removing the juvenile from the home</w:t>
      </w:r>
      <w:r>
        <w:rPr>
          <w:sz w:val="24"/>
          <w:szCs w:val="24"/>
        </w:rPr>
        <w:t>.)</w:t>
      </w:r>
    </w:p>
    <w:p w:rsidR="00CD2DAF" w:rsidRDefault="00CD2DAF">
      <w:pPr>
        <w:rPr>
          <w:sz w:val="24"/>
          <w:szCs w:val="24"/>
        </w:rPr>
      </w:pPr>
    </w:p>
    <w:p w:rsidR="00CD2DAF" w:rsidRDefault="003D1265">
      <w:pPr>
        <w:jc w:val="center"/>
        <w:rPr>
          <w:sz w:val="24"/>
          <w:szCs w:val="24"/>
        </w:rPr>
      </w:pPr>
      <w:proofErr w:type="gramStart"/>
      <w:r>
        <w:rPr>
          <w:sz w:val="24"/>
          <w:szCs w:val="24"/>
        </w:rPr>
        <w:t>or</w:t>
      </w:r>
      <w:proofErr w:type="gramEnd"/>
    </w:p>
    <w:p w:rsidR="00CD2DAF" w:rsidRDefault="003D1265">
      <w:pPr>
        <w:rPr>
          <w:sz w:val="24"/>
          <w:szCs w:val="24"/>
        </w:rPr>
      </w:pPr>
      <w:proofErr w:type="gramStart"/>
      <w:r>
        <w:rPr>
          <w:b/>
          <w:bCs/>
          <w:sz w:val="24"/>
          <w:szCs w:val="24"/>
        </w:rPr>
        <w:t>□</w:t>
      </w:r>
      <w:r>
        <w:rPr>
          <w:sz w:val="24"/>
          <w:szCs w:val="24"/>
        </w:rPr>
        <w:t xml:space="preserve">  The</w:t>
      </w:r>
      <w:proofErr w:type="gramEnd"/>
      <w:r>
        <w:rPr>
          <w:sz w:val="24"/>
          <w:szCs w:val="24"/>
        </w:rPr>
        <w:t xml:space="preserve"> Court finds that this hearing was previously continued one time to permit further examination, and that the juvenile has been in _______________________ for no more than 60 days.  The juvenile shall remain committed for further examination for a period not to exceed 60 additional days.</w:t>
      </w:r>
    </w:p>
    <w:p w:rsidR="00CD2DAF" w:rsidRDefault="00CD2DAF">
      <w:pPr>
        <w:rPr>
          <w:sz w:val="24"/>
          <w:szCs w:val="24"/>
        </w:rPr>
      </w:pPr>
    </w:p>
    <w:p w:rsidR="00CD2DAF" w:rsidRDefault="00CD2DAF">
      <w:pPr>
        <w:rPr>
          <w:sz w:val="24"/>
          <w:szCs w:val="24"/>
        </w:rPr>
      </w:pPr>
    </w:p>
    <w:p w:rsidR="00CD2DAF" w:rsidRDefault="003D1265">
      <w:pPr>
        <w:rPr>
          <w:sz w:val="24"/>
          <w:szCs w:val="24"/>
        </w:rPr>
      </w:pPr>
      <w:r>
        <w:rPr>
          <w:sz w:val="24"/>
          <w:szCs w:val="24"/>
        </w:rPr>
        <w:tab/>
        <w:t>IT IS SO ORDERED this ______ day of ____________________, _______.</w:t>
      </w:r>
    </w:p>
    <w:p w:rsidR="00CD2DAF" w:rsidRDefault="00CD2DAF">
      <w:pPr>
        <w:rPr>
          <w:sz w:val="24"/>
          <w:szCs w:val="24"/>
        </w:rPr>
      </w:pPr>
    </w:p>
    <w:p w:rsidR="00CD2DAF" w:rsidRDefault="00CD2DAF">
      <w:pPr>
        <w:rPr>
          <w:sz w:val="24"/>
          <w:szCs w:val="24"/>
        </w:rPr>
      </w:pPr>
    </w:p>
    <w:p w:rsidR="00CD2DAF" w:rsidRDefault="003D12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CD2DAF" w:rsidRDefault="003D12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2D262E" w:rsidRDefault="002D262E">
      <w:pPr>
        <w:rPr>
          <w:sz w:val="24"/>
          <w:szCs w:val="24"/>
        </w:rPr>
      </w:pPr>
    </w:p>
    <w:p w:rsidR="00CD2DAF" w:rsidRDefault="00CD2DAF">
      <w:pPr>
        <w:rPr>
          <w:sz w:val="24"/>
          <w:szCs w:val="24"/>
        </w:rPr>
      </w:pPr>
    </w:p>
    <w:p w:rsidR="00CD2DAF" w:rsidRDefault="003D1265" w:rsidP="002D262E">
      <w:pPr>
        <w:jc w:val="center"/>
        <w:rPr>
          <w:sz w:val="24"/>
          <w:szCs w:val="24"/>
        </w:rPr>
      </w:pPr>
      <w:r>
        <w:rPr>
          <w:sz w:val="24"/>
          <w:szCs w:val="24"/>
        </w:rPr>
        <w:lastRenderedPageBreak/>
        <w:t>CERTIFICATE OF SERVICE</w:t>
      </w:r>
    </w:p>
    <w:p w:rsidR="00CD2DAF" w:rsidRDefault="00CD2DAF">
      <w:pPr>
        <w:rPr>
          <w:sz w:val="24"/>
          <w:szCs w:val="24"/>
        </w:rPr>
      </w:pPr>
    </w:p>
    <w:p w:rsidR="00CD2DAF" w:rsidRDefault="003D1265">
      <w:pPr>
        <w:rPr>
          <w:sz w:val="24"/>
          <w:szCs w:val="24"/>
        </w:rPr>
      </w:pPr>
      <w:r>
        <w:rPr>
          <w:sz w:val="24"/>
          <w:szCs w:val="24"/>
        </w:rPr>
        <w:tab/>
        <w:t>The undersigned certifies that the foregoing order was mailed or hand-delivered to the following persons on this date:</w:t>
      </w:r>
    </w:p>
    <w:p w:rsidR="00CD2DAF" w:rsidRDefault="00CD2DAF">
      <w:pPr>
        <w:rPr>
          <w:sz w:val="24"/>
          <w:szCs w:val="24"/>
        </w:rPr>
      </w:pPr>
    </w:p>
    <w:p w:rsidR="00CD2DAF" w:rsidRDefault="00CD2DAF">
      <w:pPr>
        <w:rPr>
          <w:b/>
          <w:bCs/>
          <w:sz w:val="24"/>
          <w:szCs w:val="24"/>
        </w:rPr>
      </w:pPr>
    </w:p>
    <w:p w:rsidR="00CD2DAF" w:rsidRDefault="00CD2DAF">
      <w:pPr>
        <w:rPr>
          <w:sz w:val="24"/>
          <w:szCs w:val="24"/>
        </w:rPr>
      </w:pPr>
    </w:p>
    <w:p w:rsidR="00CD2DAF" w:rsidRDefault="003D1265">
      <w:pPr>
        <w:rPr>
          <w:sz w:val="24"/>
          <w:szCs w:val="24"/>
        </w:rPr>
      </w:pPr>
      <w:r>
        <w:rPr>
          <w:sz w:val="24"/>
          <w:szCs w:val="24"/>
        </w:rPr>
        <w:t>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rsidR="00CD2DAF" w:rsidRDefault="00CD2DAF">
      <w:pPr>
        <w:rPr>
          <w:sz w:val="24"/>
          <w:szCs w:val="24"/>
        </w:rPr>
        <w:sectPr w:rsidR="00CD2DAF">
          <w:headerReference w:type="default" r:id="rId9"/>
          <w:footerReference w:type="default" r:id="rId10"/>
          <w:type w:val="continuous"/>
          <w:pgSz w:w="12240" w:h="15840"/>
          <w:pgMar w:top="1179" w:right="1440" w:bottom="1440" w:left="1440" w:header="900" w:footer="1440" w:gutter="0"/>
          <w:cols w:space="720"/>
        </w:sectPr>
      </w:pPr>
    </w:p>
    <w:p w:rsidR="00CD2DAF" w:rsidRDefault="003D1265">
      <w:pPr>
        <w:tabs>
          <w:tab w:val="left" w:pos="720"/>
        </w:tabs>
        <w:ind w:left="720" w:hanging="720"/>
        <w:rPr>
          <w:sz w:val="24"/>
          <w:szCs w:val="24"/>
        </w:rPr>
      </w:pPr>
      <w:r>
        <w:rPr>
          <w:sz w:val="24"/>
          <w:szCs w:val="24"/>
        </w:rPr>
        <w:lastRenderedPageBreak/>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Court</w:t>
      </w:r>
    </w:p>
    <w:p w:rsidR="00CD2DAF" w:rsidRDefault="00CD2DAF">
      <w:pPr>
        <w:tabs>
          <w:tab w:val="left" w:pos="720"/>
        </w:tabs>
        <w:ind w:left="720" w:hanging="720"/>
        <w:rPr>
          <w:sz w:val="24"/>
          <w:szCs w:val="24"/>
        </w:rPr>
      </w:pPr>
    </w:p>
    <w:p w:rsidR="00CD2DAF" w:rsidRDefault="00CD2DAF">
      <w:pPr>
        <w:tabs>
          <w:tab w:val="left" w:pos="720"/>
        </w:tabs>
        <w:ind w:left="720" w:hanging="720"/>
        <w:rPr>
          <w:sz w:val="24"/>
          <w:szCs w:val="24"/>
        </w:rPr>
      </w:pPr>
    </w:p>
    <w:p w:rsidR="00CD2DAF" w:rsidRDefault="00CD2DAF">
      <w:pPr>
        <w:tabs>
          <w:tab w:val="left" w:pos="720"/>
        </w:tabs>
        <w:ind w:left="720" w:hanging="720"/>
        <w:rPr>
          <w:sz w:val="24"/>
          <w:szCs w:val="24"/>
        </w:rPr>
      </w:pPr>
    </w:p>
    <w:p w:rsidR="00CD2DAF" w:rsidRDefault="00CD2DAF">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2D262E" w:rsidRDefault="002D262E">
      <w:pPr>
        <w:tabs>
          <w:tab w:val="left" w:pos="720"/>
        </w:tabs>
        <w:ind w:left="720" w:hanging="720"/>
        <w:rPr>
          <w:sz w:val="24"/>
          <w:szCs w:val="24"/>
        </w:rPr>
      </w:pPr>
    </w:p>
    <w:p w:rsidR="00CD2DAF" w:rsidRDefault="003D1265">
      <w:pPr>
        <w:jc w:val="center"/>
        <w:rPr>
          <w:sz w:val="24"/>
          <w:szCs w:val="24"/>
        </w:rPr>
      </w:pPr>
      <w:r>
        <w:rPr>
          <w:sz w:val="24"/>
          <w:szCs w:val="24"/>
        </w:rPr>
        <w:t>Authority</w:t>
      </w:r>
    </w:p>
    <w:p w:rsidR="00CD2DAF" w:rsidRDefault="00CD2DAF">
      <w:pPr>
        <w:rPr>
          <w:sz w:val="24"/>
          <w:szCs w:val="24"/>
        </w:rPr>
      </w:pPr>
    </w:p>
    <w:p w:rsidR="00CD2DAF" w:rsidRDefault="003D1265">
      <w:pPr>
        <w:rPr>
          <w:sz w:val="24"/>
          <w:szCs w:val="24"/>
        </w:rPr>
      </w:pPr>
      <w:r>
        <w:rPr>
          <w:sz w:val="24"/>
          <w:szCs w:val="24"/>
        </w:rPr>
        <w:t>K.S.A. 38-2348; 38-2349 and 38-2350.</w:t>
      </w:r>
    </w:p>
    <w:p w:rsidR="00CD2DAF" w:rsidRDefault="00CD2DAF">
      <w:pPr>
        <w:rPr>
          <w:sz w:val="24"/>
          <w:szCs w:val="24"/>
        </w:rPr>
      </w:pPr>
    </w:p>
    <w:p w:rsidR="00CD2DAF" w:rsidRDefault="00CD2DAF">
      <w:pPr>
        <w:rPr>
          <w:sz w:val="24"/>
          <w:szCs w:val="24"/>
        </w:rPr>
      </w:pPr>
    </w:p>
    <w:p w:rsidR="00CD2DAF" w:rsidRDefault="003D1265">
      <w:pPr>
        <w:jc w:val="center"/>
        <w:rPr>
          <w:sz w:val="24"/>
          <w:szCs w:val="24"/>
        </w:rPr>
      </w:pPr>
      <w:r>
        <w:rPr>
          <w:sz w:val="24"/>
          <w:szCs w:val="24"/>
        </w:rPr>
        <w:t>Notes on Use</w:t>
      </w:r>
    </w:p>
    <w:p w:rsidR="00CD2DAF" w:rsidRDefault="00CD2DAF">
      <w:pPr>
        <w:rPr>
          <w:sz w:val="24"/>
          <w:szCs w:val="24"/>
        </w:rPr>
      </w:pPr>
    </w:p>
    <w:p w:rsidR="00CD2DAF" w:rsidRDefault="00CD2DAF">
      <w:pPr>
        <w:rPr>
          <w:sz w:val="24"/>
          <w:szCs w:val="24"/>
        </w:rPr>
      </w:pPr>
    </w:p>
    <w:p w:rsidR="00CD2DAF" w:rsidRDefault="003D1265">
      <w:pPr>
        <w:pStyle w:val="BodyText3"/>
      </w:pPr>
      <w:r>
        <w:tab/>
        <w:t>Prior to the hearing on the motion to determine competency, the court may order an evaluation (Form 323).  If the examining psychiatrist, psychologist or mental health facility determines that further examination is necessary, then the juvenile may be committed for up to 60 days for examination (Form 324), and the hearing on the motion may be continued.  For good cause shown the commitment may be extended for another 60 days (Form 324).   A restatement of the statute as a flowchart which may assist in understanding the process is included in the Notes on Use accompanying Form 322.</w:t>
      </w:r>
    </w:p>
    <w:sectPr w:rsidR="00CD2DAF">
      <w:headerReference w:type="default" r:id="rId11"/>
      <w:footerReference w:type="default" r:id="rId12"/>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AF" w:rsidRDefault="003D1265">
      <w:r>
        <w:separator/>
      </w:r>
    </w:p>
  </w:endnote>
  <w:endnote w:type="continuationSeparator" w:id="0">
    <w:p w:rsidR="00CD2DAF" w:rsidRDefault="003D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C1132E">
      <w:rPr>
        <w:noProof/>
        <w:sz w:val="24"/>
        <w:szCs w:val="24"/>
      </w:rPr>
      <w:t>2</w:t>
    </w:r>
    <w:r>
      <w:rPr>
        <w:sz w:val="24"/>
        <w:szCs w:val="24"/>
      </w:rPr>
      <w:fldChar w:fldCharType="end"/>
    </w:r>
    <w:r>
      <w:rPr>
        <w:sz w:val="24"/>
        <w:szCs w:val="24"/>
      </w:rPr>
      <w:t>-</w:t>
    </w:r>
  </w:p>
  <w:p w:rsidR="00CD2DAF" w:rsidRDefault="00CD2D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C1132E">
      <w:rPr>
        <w:noProof/>
        <w:sz w:val="24"/>
        <w:szCs w:val="24"/>
      </w:rPr>
      <w:t>3</w:t>
    </w:r>
    <w:r>
      <w:rPr>
        <w:sz w:val="24"/>
        <w:szCs w:val="24"/>
      </w:rPr>
      <w:fldChar w:fldCharType="end"/>
    </w:r>
    <w:r>
      <w:rPr>
        <w:sz w:val="24"/>
        <w:szCs w:val="24"/>
      </w:rPr>
      <w:t>-</w:t>
    </w:r>
  </w:p>
  <w:p w:rsidR="00CD2DAF" w:rsidRDefault="00CD2D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AF" w:rsidRDefault="003D1265">
      <w:r>
        <w:separator/>
      </w:r>
    </w:p>
  </w:footnote>
  <w:footnote w:type="continuationSeparator" w:id="0">
    <w:p w:rsidR="00CD2DAF" w:rsidRDefault="003D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tabs>
        <w:tab w:val="right" w:pos="9180"/>
      </w:tabs>
      <w:rPr>
        <w:sz w:val="24"/>
        <w:szCs w:val="24"/>
      </w:rPr>
    </w:pPr>
    <w:r>
      <w:rPr>
        <w:sz w:val="24"/>
        <w:szCs w:val="24"/>
      </w:rPr>
      <w:tab/>
    </w:r>
    <w:r w:rsidR="00170F71">
      <w:rPr>
        <w:sz w:val="24"/>
        <w:szCs w:val="24"/>
      </w:rPr>
      <w:t>5/1/13</w:t>
    </w:r>
  </w:p>
  <w:p w:rsidR="00CD2DAF" w:rsidRDefault="00CD2DAF">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tabs>
        <w:tab w:val="right" w:pos="9180"/>
      </w:tabs>
      <w:rPr>
        <w:sz w:val="24"/>
        <w:szCs w:val="24"/>
      </w:rPr>
    </w:pPr>
    <w:r>
      <w:rPr>
        <w:sz w:val="24"/>
        <w:szCs w:val="24"/>
      </w:rPr>
      <w:tab/>
    </w:r>
    <w:r w:rsidR="00BA2754">
      <w:rPr>
        <w:sz w:val="24"/>
        <w:szCs w:val="24"/>
      </w:rPr>
      <w:t>5/1/13</w:t>
    </w:r>
  </w:p>
  <w:p w:rsidR="00CD2DAF" w:rsidRDefault="00CD2DAF">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F" w:rsidRDefault="003D1265">
    <w:pPr>
      <w:tabs>
        <w:tab w:val="right" w:pos="9180"/>
      </w:tabs>
      <w:rPr>
        <w:sz w:val="24"/>
        <w:szCs w:val="24"/>
      </w:rPr>
    </w:pPr>
    <w:r>
      <w:rPr>
        <w:sz w:val="24"/>
        <w:szCs w:val="24"/>
      </w:rPr>
      <w:tab/>
    </w:r>
    <w:r w:rsidR="00BA2754">
      <w:rPr>
        <w:sz w:val="24"/>
        <w:szCs w:val="24"/>
      </w:rPr>
      <w:t>5/1/13</w:t>
    </w:r>
  </w:p>
  <w:p w:rsidR="00CD2DAF" w:rsidRDefault="00CD2DAF">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65"/>
    <w:rsid w:val="0000273A"/>
    <w:rsid w:val="000F0E9C"/>
    <w:rsid w:val="00170F71"/>
    <w:rsid w:val="002D262E"/>
    <w:rsid w:val="003D1265"/>
    <w:rsid w:val="00BA2754"/>
    <w:rsid w:val="00C1132E"/>
    <w:rsid w:val="00CD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2007-08-01T15:51:00Z</cp:lastPrinted>
  <dcterms:created xsi:type="dcterms:W3CDTF">2016-12-29T17:20:00Z</dcterms:created>
  <dcterms:modified xsi:type="dcterms:W3CDTF">2016-12-29T17:20:00Z</dcterms:modified>
</cp:coreProperties>
</file>