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65C8" w:rsidRDefault="00613651">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319</w:t>
      </w:r>
    </w:p>
    <w:p w:rsidR="006965C8" w:rsidRDefault="006965C8">
      <w:pPr>
        <w:jc w:val="center"/>
        <w:rPr>
          <w:sz w:val="24"/>
          <w:szCs w:val="24"/>
        </w:rPr>
        <w:sectPr w:rsidR="006965C8">
          <w:headerReference w:type="default" r:id="rId7"/>
          <w:footerReference w:type="default" r:id="rId8"/>
          <w:type w:val="continuous"/>
          <w:pgSz w:w="12240" w:h="15840" w:code="1"/>
          <w:pgMar w:top="1181" w:right="1440" w:bottom="1440" w:left="1440" w:header="720" w:footer="720" w:gutter="0"/>
          <w:cols w:space="720"/>
        </w:sectPr>
      </w:pPr>
    </w:p>
    <w:p w:rsidR="006965C8" w:rsidRDefault="00613651">
      <w:pPr>
        <w:jc w:val="center"/>
        <w:rPr>
          <w:b/>
          <w:bCs/>
          <w:sz w:val="24"/>
          <w:szCs w:val="24"/>
        </w:rPr>
      </w:pPr>
      <w:r>
        <w:rPr>
          <w:b/>
          <w:bCs/>
          <w:sz w:val="24"/>
          <w:szCs w:val="24"/>
        </w:rPr>
        <w:lastRenderedPageBreak/>
        <w:t>IN THE DISTRICT COURT OF __________________ COUNTY, KANSAS</w:t>
      </w:r>
      <w:r>
        <w:rPr>
          <w:b/>
          <w:bCs/>
          <w:sz w:val="24"/>
          <w:szCs w:val="24"/>
        </w:rPr>
        <w:br/>
      </w:r>
    </w:p>
    <w:p w:rsidR="006965C8" w:rsidRDefault="00613651">
      <w:pPr>
        <w:pStyle w:val="BodyText2"/>
      </w:pPr>
      <w:proofErr w:type="gramStart"/>
      <w:r>
        <w:t>IN THE MATTER OF</w:t>
      </w:r>
      <w:r>
        <w:br/>
      </w:r>
      <w:r>
        <w:br/>
        <w:t>Name_________________________, Juvenile</w:t>
      </w:r>
      <w:r>
        <w:tab/>
      </w:r>
      <w:r>
        <w:tab/>
      </w:r>
      <w:r>
        <w:tab/>
        <w:t>Case No.</w:t>
      </w:r>
      <w:proofErr w:type="gramEnd"/>
      <w:r>
        <w:t xml:space="preserve"> _____________</w:t>
      </w:r>
    </w:p>
    <w:p w:rsidR="006965C8" w:rsidRDefault="00642085">
      <w:pPr>
        <w:rPr>
          <w:b/>
          <w:bCs/>
          <w:sz w:val="24"/>
          <w:szCs w:val="24"/>
        </w:rPr>
      </w:pPr>
      <w:r>
        <w:rPr>
          <w:b/>
          <w:bCs/>
          <w:sz w:val="24"/>
          <w:szCs w:val="24"/>
        </w:rPr>
        <w:t>Year of Birth ____________</w:t>
      </w:r>
      <w:r>
        <w:rPr>
          <w:b/>
          <w:bCs/>
          <w:sz w:val="24"/>
          <w:szCs w:val="24"/>
        </w:rPr>
        <w:tab/>
        <w:t xml:space="preserve"> </w:t>
      </w:r>
      <w:r w:rsidR="00613651">
        <w:rPr>
          <w:b/>
          <w:bCs/>
          <w:sz w:val="24"/>
          <w:szCs w:val="24"/>
        </w:rPr>
        <w:t>A  □ male  □ female</w:t>
      </w:r>
    </w:p>
    <w:p w:rsidR="006965C8" w:rsidRDefault="006965C8">
      <w:pPr>
        <w:rPr>
          <w:b/>
          <w:bCs/>
          <w:sz w:val="24"/>
          <w:szCs w:val="24"/>
        </w:rPr>
      </w:pPr>
    </w:p>
    <w:p w:rsidR="006965C8" w:rsidRDefault="006965C8">
      <w:pPr>
        <w:rPr>
          <w:b/>
          <w:bCs/>
          <w:sz w:val="24"/>
          <w:szCs w:val="24"/>
        </w:rPr>
      </w:pPr>
    </w:p>
    <w:p w:rsidR="006965C8" w:rsidRDefault="00613651">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INFECTIOUS DISEASE ADVISORY</w:t>
      </w:r>
    </w:p>
    <w:p w:rsidR="006965C8" w:rsidRDefault="00613651">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38-2317</w:t>
      </w:r>
    </w:p>
    <w:p w:rsidR="006965C8" w:rsidRDefault="006965C8">
      <w:pPr>
        <w:tabs>
          <w:tab w:val="left" w:pos="0"/>
          <w:tab w:val="left" w:pos="720"/>
          <w:tab w:val="left" w:pos="6480"/>
          <w:tab w:val="left" w:pos="7200"/>
          <w:tab w:val="left" w:pos="7920"/>
          <w:tab w:val="left" w:pos="8640"/>
          <w:tab w:val="left" w:pos="9360"/>
        </w:tabs>
        <w:rPr>
          <w:sz w:val="24"/>
          <w:szCs w:val="24"/>
        </w:rPr>
      </w:pPr>
    </w:p>
    <w:p w:rsidR="006965C8" w:rsidRDefault="00613651">
      <w:pPr>
        <w:tabs>
          <w:tab w:val="left" w:pos="0"/>
          <w:tab w:val="left" w:pos="720"/>
          <w:tab w:val="left" w:pos="6480"/>
          <w:tab w:val="left" w:pos="7200"/>
          <w:tab w:val="left" w:pos="7920"/>
          <w:tab w:val="left" w:pos="8640"/>
          <w:tab w:val="left" w:pos="9360"/>
        </w:tabs>
        <w:rPr>
          <w:sz w:val="24"/>
          <w:szCs w:val="24"/>
        </w:rPr>
      </w:pPr>
      <w:r>
        <w:rPr>
          <w:sz w:val="24"/>
          <w:szCs w:val="24"/>
        </w:rPr>
        <w:tab/>
        <w:t xml:space="preserve">Because it appears from the nature of the charge that the transmission of body fluids from one person to another may have been involved, the Court hereby informs </w:t>
      </w:r>
      <w:r>
        <w:rPr>
          <w:b/>
          <w:bCs/>
          <w:sz w:val="24"/>
          <w:szCs w:val="24"/>
        </w:rPr>
        <w:t>□ the juvenile named above or parent of the juvenile □ the alleged victim in the captioned matter or the parent of the alleged victim if that person is a minor,</w:t>
      </w:r>
      <w:r>
        <w:rPr>
          <w:sz w:val="24"/>
          <w:szCs w:val="24"/>
        </w:rPr>
        <w:t xml:space="preserve"> that testing for HIV or hepatitis B infection and counseling are available.</w:t>
      </w:r>
    </w:p>
    <w:p w:rsidR="006965C8" w:rsidRDefault="006965C8">
      <w:pPr>
        <w:tabs>
          <w:tab w:val="left" w:pos="0"/>
          <w:tab w:val="left" w:pos="720"/>
          <w:tab w:val="left" w:pos="6480"/>
          <w:tab w:val="left" w:pos="7200"/>
          <w:tab w:val="left" w:pos="7920"/>
          <w:tab w:val="left" w:pos="8640"/>
          <w:tab w:val="left" w:pos="9360"/>
        </w:tabs>
        <w:rPr>
          <w:sz w:val="24"/>
          <w:szCs w:val="24"/>
        </w:rPr>
      </w:pPr>
    </w:p>
    <w:p w:rsidR="006965C8" w:rsidRDefault="00613651">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____________________________</w:t>
      </w:r>
    </w:p>
    <w:p w:rsidR="006965C8" w:rsidRDefault="00613651">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Judge of the District Court</w:t>
      </w:r>
    </w:p>
    <w:p w:rsidR="006965C8" w:rsidRDefault="006965C8">
      <w:pPr>
        <w:tabs>
          <w:tab w:val="left" w:pos="0"/>
          <w:tab w:val="left" w:pos="720"/>
          <w:tab w:val="left" w:pos="5760"/>
          <w:tab w:val="left" w:pos="6480"/>
          <w:tab w:val="left" w:pos="7200"/>
          <w:tab w:val="left" w:pos="7920"/>
          <w:tab w:val="left" w:pos="8640"/>
          <w:tab w:val="left" w:pos="9360"/>
        </w:tabs>
        <w:rPr>
          <w:sz w:val="24"/>
          <w:szCs w:val="24"/>
        </w:rPr>
      </w:pPr>
    </w:p>
    <w:p w:rsidR="006965C8" w:rsidRDefault="006965C8">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3B67FA" w:rsidRDefault="003B67FA">
      <w:pPr>
        <w:tabs>
          <w:tab w:val="left" w:pos="0"/>
          <w:tab w:val="left" w:pos="720"/>
          <w:tab w:val="left" w:pos="5760"/>
          <w:tab w:val="left" w:pos="6480"/>
          <w:tab w:val="left" w:pos="7200"/>
          <w:tab w:val="left" w:pos="7920"/>
          <w:tab w:val="left" w:pos="8640"/>
          <w:tab w:val="left" w:pos="9360"/>
        </w:tabs>
        <w:rPr>
          <w:sz w:val="24"/>
          <w:szCs w:val="24"/>
        </w:rPr>
      </w:pPr>
    </w:p>
    <w:p w:rsidR="006965C8" w:rsidRDefault="00613651">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rsidR="006965C8" w:rsidRDefault="006965C8">
      <w:pPr>
        <w:tabs>
          <w:tab w:val="left" w:pos="0"/>
          <w:tab w:val="left" w:pos="720"/>
          <w:tab w:val="left" w:pos="5760"/>
          <w:tab w:val="left" w:pos="6480"/>
          <w:tab w:val="left" w:pos="7200"/>
          <w:tab w:val="left" w:pos="7920"/>
          <w:tab w:val="left" w:pos="8640"/>
          <w:tab w:val="left" w:pos="9360"/>
        </w:tabs>
        <w:rPr>
          <w:sz w:val="24"/>
          <w:szCs w:val="24"/>
        </w:rPr>
      </w:pPr>
    </w:p>
    <w:p w:rsidR="006965C8" w:rsidRDefault="00613651">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38-2317.</w:t>
      </w:r>
    </w:p>
    <w:p w:rsidR="006965C8" w:rsidRDefault="006965C8">
      <w:pPr>
        <w:tabs>
          <w:tab w:val="left" w:pos="0"/>
          <w:tab w:val="left" w:pos="720"/>
          <w:tab w:val="left" w:pos="5760"/>
          <w:tab w:val="left" w:pos="6480"/>
          <w:tab w:val="left" w:pos="7200"/>
          <w:tab w:val="left" w:pos="7920"/>
          <w:tab w:val="left" w:pos="8640"/>
          <w:tab w:val="left" w:pos="9360"/>
        </w:tabs>
        <w:rPr>
          <w:sz w:val="24"/>
          <w:szCs w:val="24"/>
        </w:rPr>
      </w:pPr>
    </w:p>
    <w:p w:rsidR="006965C8" w:rsidRDefault="006965C8">
      <w:pPr>
        <w:tabs>
          <w:tab w:val="left" w:pos="0"/>
          <w:tab w:val="left" w:pos="720"/>
          <w:tab w:val="left" w:pos="5760"/>
          <w:tab w:val="left" w:pos="6480"/>
          <w:tab w:val="left" w:pos="7200"/>
          <w:tab w:val="left" w:pos="7920"/>
          <w:tab w:val="left" w:pos="8640"/>
          <w:tab w:val="left" w:pos="9360"/>
        </w:tabs>
        <w:rPr>
          <w:sz w:val="24"/>
          <w:szCs w:val="24"/>
        </w:rPr>
      </w:pPr>
    </w:p>
    <w:p w:rsidR="006965C8" w:rsidRDefault="00613651">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6965C8" w:rsidRDefault="006965C8">
      <w:pPr>
        <w:tabs>
          <w:tab w:val="left" w:pos="0"/>
          <w:tab w:val="left" w:pos="720"/>
          <w:tab w:val="left" w:pos="5760"/>
          <w:tab w:val="left" w:pos="6480"/>
          <w:tab w:val="left" w:pos="7200"/>
          <w:tab w:val="left" w:pos="7920"/>
          <w:tab w:val="left" w:pos="8640"/>
          <w:tab w:val="left" w:pos="9360"/>
        </w:tabs>
        <w:rPr>
          <w:sz w:val="24"/>
          <w:szCs w:val="24"/>
        </w:rPr>
      </w:pPr>
    </w:p>
    <w:p w:rsidR="006965C8" w:rsidRDefault="00613651">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t>The judge is required to inform a juvenile</w:t>
      </w:r>
      <w:r w:rsidR="00076C14">
        <w:rPr>
          <w:sz w:val="24"/>
          <w:szCs w:val="24"/>
        </w:rPr>
        <w:t xml:space="preserve">, or parent or legal guardian, </w:t>
      </w:r>
      <w:r>
        <w:rPr>
          <w:sz w:val="24"/>
          <w:szCs w:val="24"/>
        </w:rPr>
        <w:t>of the availability of testing for HIV or hepatitis B infection and counseling if the juvenile is charged with an offense involving a sexual act or any offense if the nature of the charge appears to have involved the transmission of body fluids from one person to another.  This notice should be given at the time of the first appearance.  The judge shall also inform each alleged victim of the offense.  If the alleged victim is a minor, the parent shall be notified.  The tests contemplated by the statute are HIV and hepatitis B.  K.S.A. 38-2317.</w:t>
      </w:r>
    </w:p>
    <w:sectPr w:rsidR="006965C8">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C8" w:rsidRDefault="00613651">
      <w:r>
        <w:separator/>
      </w:r>
    </w:p>
  </w:endnote>
  <w:endnote w:type="continuationSeparator" w:id="0">
    <w:p w:rsidR="006965C8" w:rsidRDefault="0061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C8" w:rsidRDefault="00613651">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C8" w:rsidRDefault="00613651">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9B19CA">
      <w:rPr>
        <w:noProof/>
        <w:sz w:val="24"/>
        <w:szCs w:val="24"/>
      </w:rPr>
      <w:t>2</w:t>
    </w:r>
    <w:r>
      <w:rPr>
        <w:sz w:val="24"/>
        <w:szCs w:val="24"/>
      </w:rPr>
      <w:fldChar w:fldCharType="end"/>
    </w:r>
    <w:r>
      <w:rPr>
        <w:sz w:val="24"/>
        <w:szCs w:val="24"/>
      </w:rPr>
      <w:t>-</w:t>
    </w:r>
  </w:p>
  <w:p w:rsidR="006965C8" w:rsidRDefault="00696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C8" w:rsidRDefault="00613651">
      <w:r>
        <w:separator/>
      </w:r>
    </w:p>
  </w:footnote>
  <w:footnote w:type="continuationSeparator" w:id="0">
    <w:p w:rsidR="006965C8" w:rsidRDefault="0061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C8" w:rsidRDefault="00613651">
    <w:pPr>
      <w:tabs>
        <w:tab w:val="right" w:pos="9180"/>
      </w:tabs>
      <w:rPr>
        <w:sz w:val="24"/>
        <w:szCs w:val="24"/>
      </w:rPr>
    </w:pPr>
    <w:r>
      <w:rPr>
        <w:sz w:val="24"/>
        <w:szCs w:val="24"/>
      </w:rPr>
      <w:tab/>
    </w:r>
    <w:r w:rsidR="00B6444F">
      <w:rPr>
        <w:sz w:val="24"/>
        <w:szCs w:val="24"/>
      </w:rPr>
      <w:t>5/1/13</w:t>
    </w:r>
  </w:p>
  <w:p w:rsidR="006965C8" w:rsidRDefault="006965C8">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C8" w:rsidRDefault="00613651">
    <w:pPr>
      <w:tabs>
        <w:tab w:val="right" w:pos="9180"/>
      </w:tabs>
      <w:rPr>
        <w:sz w:val="24"/>
        <w:szCs w:val="24"/>
      </w:rPr>
    </w:pPr>
    <w:r>
      <w:rPr>
        <w:sz w:val="24"/>
        <w:szCs w:val="24"/>
      </w:rPr>
      <w:tab/>
    </w:r>
    <w:r w:rsidR="00C93F4E">
      <w:rPr>
        <w:sz w:val="24"/>
        <w:szCs w:val="24"/>
      </w:rPr>
      <w:t>5/1/13</w:t>
    </w:r>
  </w:p>
  <w:p w:rsidR="006965C8" w:rsidRDefault="006965C8">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51"/>
    <w:rsid w:val="00076C14"/>
    <w:rsid w:val="003B67FA"/>
    <w:rsid w:val="00613651"/>
    <w:rsid w:val="00642085"/>
    <w:rsid w:val="006965C8"/>
    <w:rsid w:val="009B19CA"/>
    <w:rsid w:val="00B6444F"/>
    <w:rsid w:val="00C9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1204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2007-07-31T20:52:00Z</cp:lastPrinted>
  <dcterms:created xsi:type="dcterms:W3CDTF">2016-12-29T17:12:00Z</dcterms:created>
  <dcterms:modified xsi:type="dcterms:W3CDTF">2016-12-29T17:12:00Z</dcterms:modified>
</cp:coreProperties>
</file>