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44F1E" w14:textId="77777777" w:rsidR="00F02807" w:rsidRPr="002B3328" w:rsidRDefault="002B3328" w:rsidP="002B3328">
      <w:pPr>
        <w:jc w:val="center"/>
        <w:rPr>
          <w:sz w:val="24"/>
          <w:szCs w:val="24"/>
        </w:rPr>
      </w:pPr>
      <w:r w:rsidRPr="002B3328">
        <w:rPr>
          <w:sz w:val="24"/>
          <w:szCs w:val="24"/>
          <w:lang w:val="en-CA"/>
        </w:rPr>
        <w:t>174.1</w:t>
      </w:r>
    </w:p>
    <w:p w14:paraId="7D2C0B5C" w14:textId="11A083FB" w:rsidR="00F02807" w:rsidRDefault="00F02807">
      <w:pPr>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1DBCC3FB" w14:textId="77777777" w:rsidR="00F02807" w:rsidRDefault="00F02807">
      <w:pPr>
        <w:rPr>
          <w:sz w:val="24"/>
          <w:szCs w:val="24"/>
        </w:rPr>
      </w:pPr>
    </w:p>
    <w:p w14:paraId="6DB73BE3" w14:textId="77777777" w:rsidR="00F02807" w:rsidRDefault="00F02807">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29816D26" w14:textId="77777777" w:rsidR="00F02807" w:rsidRDefault="00F02807">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6545240B" w14:textId="77777777" w:rsidR="00F02807" w:rsidRDefault="00F02807">
      <w:pPr>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___________________________________</w:t>
      </w:r>
      <w:bookmarkEnd w:id="1"/>
      <w:r>
        <w:rPr>
          <w:b/>
          <w:bCs/>
          <w:sz w:val="24"/>
          <w:szCs w:val="24"/>
        </w:rPr>
        <w:tab/>
        <w:t xml:space="preserve">Case No. </w:t>
      </w:r>
      <w:bookmarkStart w:id="2" w:name="Text3"/>
      <w:r>
        <w:rPr>
          <w:b/>
          <w:bCs/>
          <w:noProof/>
          <w:sz w:val="24"/>
          <w:szCs w:val="24"/>
        </w:rPr>
        <w:t>____________________</w:t>
      </w:r>
      <w:bookmarkEnd w:id="2"/>
      <w:r>
        <w:rPr>
          <w:b/>
          <w:bCs/>
          <w:sz w:val="24"/>
          <w:szCs w:val="24"/>
        </w:rPr>
        <w:t xml:space="preserve"> </w:t>
      </w:r>
    </w:p>
    <w:p w14:paraId="2884A0A6" w14:textId="716ED0BE" w:rsidR="00F02807" w:rsidRDefault="002E45B3">
      <w:pPr>
        <w:tabs>
          <w:tab w:val="left" w:pos="0"/>
          <w:tab w:val="left" w:pos="720"/>
          <w:tab w:val="left" w:pos="2160"/>
          <w:tab w:val="left" w:pos="2700"/>
          <w:tab w:val="left" w:pos="6480"/>
          <w:tab w:val="left" w:pos="7200"/>
          <w:tab w:val="left" w:pos="7920"/>
          <w:tab w:val="left" w:pos="8640"/>
          <w:tab w:val="left" w:pos="9360"/>
        </w:tabs>
        <w:ind w:left="2160" w:hanging="2160"/>
        <w:rPr>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F02807">
        <w:rPr>
          <w:b/>
          <w:bCs/>
          <w:sz w:val="24"/>
          <w:szCs w:val="24"/>
        </w:rPr>
        <w:t>A</w:t>
      </w:r>
      <w:proofErr w:type="gramEnd"/>
      <w:r w:rsidR="00F02807">
        <w:rPr>
          <w:b/>
          <w:bCs/>
          <w:sz w:val="24"/>
          <w:szCs w:val="24"/>
        </w:rPr>
        <w:t xml:space="preserve"> </w:t>
      </w:r>
      <w:bookmarkStart w:id="5" w:name="Check1"/>
      <w:bookmarkEnd w:id="5"/>
      <w:r w:rsidR="0000769A">
        <w:rPr>
          <w:b/>
          <w:bCs/>
          <w:sz w:val="24"/>
          <w:szCs w:val="24"/>
        </w:rPr>
        <w:t>minor child</w:t>
      </w:r>
    </w:p>
    <w:p w14:paraId="0313D44E" w14:textId="77777777" w:rsidR="00F02807" w:rsidRDefault="00F02807">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AC45934" w14:textId="77777777" w:rsidR="00F02807" w:rsidRDefault="00F02807">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b/>
          <w:bCs/>
          <w:i/>
          <w:iCs/>
          <w:sz w:val="24"/>
          <w:szCs w:val="24"/>
          <w:u w:val="single"/>
        </w:rPr>
        <w:t>EX PARTE</w:t>
      </w:r>
    </w:p>
    <w:p w14:paraId="499EE174" w14:textId="77777777" w:rsidR="00F02807" w:rsidRDefault="00F02807">
      <w:pPr>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u w:val="single"/>
        </w:rPr>
      </w:pPr>
      <w:r>
        <w:rPr>
          <w:b/>
          <w:bCs/>
          <w:sz w:val="24"/>
          <w:szCs w:val="24"/>
          <w:u w:val="single"/>
        </w:rPr>
        <w:t>ORDER AUTHORIZING SECURE PLACEMENT FOR</w:t>
      </w:r>
    </w:p>
    <w:p w14:paraId="6F3C0D82" w14:textId="77777777" w:rsidR="00F02807" w:rsidRDefault="00F02807">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b/>
          <w:bCs/>
          <w:sz w:val="24"/>
          <w:szCs w:val="24"/>
          <w:u w:val="single"/>
        </w:rPr>
        <w:t xml:space="preserve">VIOLATION OF VALID COURT ORDER TO REMAIN IN PLACEMENT </w:t>
      </w:r>
      <w:r>
        <w:rPr>
          <w:sz w:val="24"/>
          <w:szCs w:val="24"/>
        </w:rPr>
        <w:t xml:space="preserve"> </w:t>
      </w:r>
    </w:p>
    <w:p w14:paraId="6DDF236B" w14:textId="77777777" w:rsidR="00F02807" w:rsidRDefault="00F02807">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Pursuant to K.S.A. 38-2260</w:t>
      </w:r>
    </w:p>
    <w:p w14:paraId="245EAEFE" w14:textId="77777777" w:rsidR="00F02807" w:rsidRDefault="00F02807">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5F6C0822" w14:textId="5814A926" w:rsidR="00F02807" w:rsidRDefault="00F02807">
      <w:pPr>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NOW on this ____ day of _______________, _____, the Court considers the application for au</w:t>
      </w:r>
      <w:r w:rsidR="00BA7253">
        <w:rPr>
          <w:sz w:val="24"/>
          <w:szCs w:val="24"/>
        </w:rPr>
        <w:t>thorization of secure placement</w:t>
      </w:r>
      <w:r>
        <w:rPr>
          <w:sz w:val="24"/>
          <w:szCs w:val="24"/>
        </w:rPr>
        <w:t>.  There are no appearances.</w:t>
      </w:r>
    </w:p>
    <w:p w14:paraId="4E80F397" w14:textId="77777777" w:rsidR="00F02807" w:rsidRDefault="00F02807">
      <w:pPr>
        <w:tabs>
          <w:tab w:val="left" w:pos="0"/>
          <w:tab w:val="left" w:pos="720"/>
          <w:tab w:val="left" w:pos="900"/>
          <w:tab w:val="left" w:pos="2160"/>
          <w:tab w:val="left" w:pos="2700"/>
          <w:tab w:val="left" w:pos="5760"/>
          <w:tab w:val="right" w:leader="dot" w:pos="9270"/>
          <w:tab w:val="left" w:pos="9360"/>
        </w:tabs>
        <w:rPr>
          <w:sz w:val="24"/>
          <w:szCs w:val="24"/>
        </w:rPr>
      </w:pPr>
    </w:p>
    <w:p w14:paraId="440DCFA2" w14:textId="77777777" w:rsidR="00F02807" w:rsidRDefault="00F02807">
      <w:pPr>
        <w:tabs>
          <w:tab w:val="left" w:pos="0"/>
          <w:tab w:val="left" w:pos="720"/>
          <w:tab w:val="left" w:pos="900"/>
          <w:tab w:val="left" w:pos="2160"/>
          <w:tab w:val="left" w:pos="2700"/>
          <w:tab w:val="left" w:pos="5760"/>
          <w:tab w:val="right" w:leader="dot" w:pos="9270"/>
          <w:tab w:val="left" w:pos="9360"/>
        </w:tabs>
        <w:ind w:left="900" w:hanging="900"/>
        <w:rPr>
          <w:sz w:val="24"/>
          <w:szCs w:val="24"/>
        </w:rPr>
      </w:pPr>
      <w:r>
        <w:rPr>
          <w:sz w:val="24"/>
          <w:szCs w:val="24"/>
        </w:rPr>
        <w:t xml:space="preserve"> </w:t>
      </w:r>
      <w:r>
        <w:rPr>
          <w:sz w:val="24"/>
          <w:szCs w:val="24"/>
        </w:rPr>
        <w:tab/>
      </w:r>
      <w:r>
        <w:rPr>
          <w:sz w:val="24"/>
          <w:szCs w:val="24"/>
        </w:rPr>
        <w:tab/>
        <w:t>THE COURT FINDS:</w:t>
      </w:r>
    </w:p>
    <w:p w14:paraId="60E34348" w14:textId="77777777" w:rsidR="00F02807" w:rsidRDefault="00F02807">
      <w:pPr>
        <w:tabs>
          <w:tab w:val="left" w:pos="0"/>
          <w:tab w:val="left" w:pos="720"/>
          <w:tab w:val="left" w:pos="900"/>
          <w:tab w:val="left" w:pos="2160"/>
          <w:tab w:val="left" w:pos="2700"/>
          <w:tab w:val="left" w:pos="5760"/>
          <w:tab w:val="right" w:leader="dot" w:pos="9270"/>
          <w:tab w:val="left" w:pos="9360"/>
        </w:tabs>
        <w:rPr>
          <w:sz w:val="24"/>
          <w:szCs w:val="24"/>
        </w:rPr>
      </w:pPr>
    </w:p>
    <w:p w14:paraId="0998FB4C" w14:textId="77777777" w:rsidR="00F02807" w:rsidRDefault="00F02807">
      <w:pPr>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1.</w:t>
      </w:r>
      <w:r>
        <w:rPr>
          <w:sz w:val="24"/>
          <w:szCs w:val="24"/>
        </w:rPr>
        <w:tab/>
        <w:t>A valid court order to remain in placement was issued in the captioned matter on ________;</w:t>
      </w:r>
    </w:p>
    <w:p w14:paraId="4CED59CA" w14:textId="77777777" w:rsidR="00F02807" w:rsidRDefault="00F02807">
      <w:pPr>
        <w:tabs>
          <w:tab w:val="left" w:pos="0"/>
          <w:tab w:val="left" w:pos="720"/>
          <w:tab w:val="left" w:pos="900"/>
          <w:tab w:val="left" w:pos="2160"/>
          <w:tab w:val="left" w:pos="2700"/>
          <w:tab w:val="left" w:pos="5760"/>
          <w:tab w:val="right" w:leader="dot" w:pos="9270"/>
          <w:tab w:val="left" w:pos="9360"/>
        </w:tabs>
        <w:rPr>
          <w:sz w:val="24"/>
          <w:szCs w:val="24"/>
        </w:rPr>
      </w:pPr>
    </w:p>
    <w:p w14:paraId="489A89A7" w14:textId="422B951E" w:rsidR="00F02807" w:rsidRDefault="00F02807">
      <w:pPr>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2.</w:t>
      </w:r>
      <w:r>
        <w:rPr>
          <w:sz w:val="24"/>
          <w:szCs w:val="24"/>
        </w:rPr>
        <w:tab/>
        <w:t xml:space="preserve">The child named above and the guardian </w:t>
      </w:r>
      <w:r>
        <w:rPr>
          <w:i/>
          <w:iCs/>
          <w:sz w:val="24"/>
          <w:szCs w:val="24"/>
        </w:rPr>
        <w:t>ad litem</w:t>
      </w:r>
      <w:r>
        <w:rPr>
          <w:sz w:val="24"/>
          <w:szCs w:val="24"/>
        </w:rPr>
        <w:t xml:space="preserve"> were present on that date and informed orally of the order and the consequences of a violation of the order to remain in placement. A copy of the order was provided to the child and guardian </w:t>
      </w:r>
      <w:r>
        <w:rPr>
          <w:i/>
          <w:iCs/>
          <w:sz w:val="24"/>
          <w:szCs w:val="24"/>
        </w:rPr>
        <w:t>ad litem</w:t>
      </w:r>
      <w:r>
        <w:rPr>
          <w:sz w:val="24"/>
          <w:szCs w:val="24"/>
        </w:rPr>
        <w:t>;</w:t>
      </w:r>
    </w:p>
    <w:p w14:paraId="6B9F9B64" w14:textId="77777777" w:rsidR="00F02807" w:rsidRDefault="00F02807">
      <w:pPr>
        <w:tabs>
          <w:tab w:val="left" w:pos="0"/>
          <w:tab w:val="left" w:pos="720"/>
          <w:tab w:val="left" w:pos="900"/>
          <w:tab w:val="left" w:pos="2160"/>
          <w:tab w:val="left" w:pos="2700"/>
          <w:tab w:val="left" w:pos="5760"/>
          <w:tab w:val="right" w:leader="dot" w:pos="9270"/>
          <w:tab w:val="left" w:pos="9360"/>
        </w:tabs>
        <w:rPr>
          <w:sz w:val="24"/>
          <w:szCs w:val="24"/>
        </w:rPr>
      </w:pPr>
    </w:p>
    <w:p w14:paraId="65192F5B" w14:textId="77B62304" w:rsidR="00F02807" w:rsidRDefault="00F02807">
      <w:pPr>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3.</w:t>
      </w:r>
      <w:r>
        <w:rPr>
          <w:sz w:val="24"/>
          <w:szCs w:val="24"/>
        </w:rPr>
        <w:tab/>
        <w:t xml:space="preserve">The child named above was adjudicated </w:t>
      </w:r>
      <w:r w:rsidR="00E345EE">
        <w:rPr>
          <w:sz w:val="24"/>
          <w:szCs w:val="24"/>
        </w:rPr>
        <w:t xml:space="preserve">a child in need of care </w:t>
      </w:r>
      <w:r>
        <w:rPr>
          <w:sz w:val="24"/>
          <w:szCs w:val="24"/>
        </w:rPr>
        <w:t xml:space="preserve">on _____________ </w:t>
      </w:r>
      <w:r w:rsidR="001D301A">
        <w:rPr>
          <w:i/>
          <w:iCs/>
          <w:sz w:val="24"/>
          <w:szCs w:val="24"/>
        </w:rPr>
        <w:t>(date)</w:t>
      </w:r>
      <w:r w:rsidR="001D301A">
        <w:rPr>
          <w:sz w:val="24"/>
          <w:szCs w:val="24"/>
        </w:rPr>
        <w:t xml:space="preserve"> </w:t>
      </w:r>
      <w:r>
        <w:rPr>
          <w:sz w:val="24"/>
          <w:szCs w:val="24"/>
        </w:rPr>
        <w:t xml:space="preserve">pursuant to </w:t>
      </w:r>
      <w:r w:rsidR="00E345EE">
        <w:rPr>
          <w:sz w:val="24"/>
          <w:szCs w:val="24"/>
        </w:rPr>
        <w:t xml:space="preserve">K.S.A. 38-2202 </w:t>
      </w:r>
      <w:r>
        <w:rPr>
          <w:sz w:val="24"/>
          <w:szCs w:val="24"/>
        </w:rPr>
        <w:t xml:space="preserve">subsection </w:t>
      </w:r>
      <w:r w:rsidR="0093439B" w:rsidRPr="00182E61">
        <w:rPr>
          <w:rFonts w:ascii="MS Mincho" w:eastAsia="MS Mincho" w:hAnsi="MS Mincho" w:cs="MS Mincho" w:hint="eastAsia"/>
          <w:bCs/>
          <w:sz w:val="24"/>
          <w:szCs w:val="24"/>
        </w:rPr>
        <w:t>☐</w:t>
      </w:r>
      <w:r w:rsidR="0093439B">
        <w:rPr>
          <w:b/>
          <w:bCs/>
          <w:sz w:val="24"/>
          <w:szCs w:val="24"/>
        </w:rPr>
        <w:t xml:space="preserve"> </w:t>
      </w:r>
      <w:r>
        <w:rPr>
          <w:b/>
          <w:bCs/>
          <w:sz w:val="24"/>
          <w:szCs w:val="24"/>
        </w:rPr>
        <w:t>(d)(6</w:t>
      </w:r>
      <w:proofErr w:type="gramStart"/>
      <w:r>
        <w:rPr>
          <w:b/>
          <w:bCs/>
          <w:sz w:val="24"/>
          <w:szCs w:val="24"/>
        </w:rPr>
        <w:t xml:space="preserve">)  </w:t>
      </w:r>
      <w:r w:rsidR="0093439B" w:rsidRPr="00182E61">
        <w:rPr>
          <w:rFonts w:ascii="MS Mincho" w:eastAsia="MS Mincho" w:hAnsi="MS Mincho" w:cs="MS Mincho" w:hint="eastAsia"/>
          <w:bCs/>
          <w:sz w:val="24"/>
          <w:szCs w:val="24"/>
        </w:rPr>
        <w:t>☐</w:t>
      </w:r>
      <w:proofErr w:type="gramEnd"/>
      <w:r w:rsidR="0093439B">
        <w:rPr>
          <w:b/>
          <w:bCs/>
          <w:sz w:val="24"/>
          <w:szCs w:val="24"/>
        </w:rPr>
        <w:t xml:space="preserve"> </w:t>
      </w:r>
      <w:r>
        <w:rPr>
          <w:b/>
          <w:bCs/>
          <w:sz w:val="24"/>
          <w:szCs w:val="24"/>
        </w:rPr>
        <w:t xml:space="preserve">(d)(7) </w:t>
      </w:r>
      <w:r w:rsidR="0093439B">
        <w:rPr>
          <w:b/>
          <w:bCs/>
          <w:sz w:val="24"/>
          <w:szCs w:val="24"/>
        </w:rPr>
        <w:t xml:space="preserve"> </w:t>
      </w:r>
      <w:r w:rsidR="0093439B" w:rsidRPr="00182E61">
        <w:rPr>
          <w:rFonts w:ascii="MS Mincho" w:eastAsia="MS Mincho" w:hAnsi="MS Mincho" w:cs="MS Mincho" w:hint="eastAsia"/>
          <w:bCs/>
          <w:sz w:val="24"/>
          <w:szCs w:val="24"/>
        </w:rPr>
        <w:t>☐</w:t>
      </w:r>
      <w:r w:rsidR="0093439B">
        <w:rPr>
          <w:b/>
          <w:bCs/>
          <w:sz w:val="24"/>
          <w:szCs w:val="24"/>
        </w:rPr>
        <w:t xml:space="preserve"> </w:t>
      </w:r>
      <w:r>
        <w:rPr>
          <w:b/>
          <w:bCs/>
          <w:sz w:val="24"/>
          <w:szCs w:val="24"/>
        </w:rPr>
        <w:t xml:space="preserve">(d)(8)  </w:t>
      </w:r>
      <w:r w:rsidR="0093439B" w:rsidRPr="00182E61">
        <w:rPr>
          <w:rFonts w:ascii="MS Mincho" w:eastAsia="MS Mincho" w:hAnsi="MS Mincho" w:cs="MS Mincho" w:hint="eastAsia"/>
          <w:bCs/>
          <w:sz w:val="24"/>
          <w:szCs w:val="24"/>
        </w:rPr>
        <w:t>☐</w:t>
      </w:r>
      <w:r w:rsidR="0093439B">
        <w:rPr>
          <w:b/>
          <w:bCs/>
          <w:sz w:val="24"/>
          <w:szCs w:val="24"/>
        </w:rPr>
        <w:t xml:space="preserve"> </w:t>
      </w:r>
      <w:r>
        <w:rPr>
          <w:b/>
          <w:bCs/>
          <w:sz w:val="24"/>
          <w:szCs w:val="24"/>
        </w:rPr>
        <w:t xml:space="preserve">(d)(9)  </w:t>
      </w:r>
      <w:r w:rsidR="0093439B" w:rsidRPr="00182E61">
        <w:rPr>
          <w:rFonts w:ascii="MS Mincho" w:eastAsia="MS Mincho" w:hAnsi="MS Mincho" w:cs="MS Mincho" w:hint="eastAsia"/>
          <w:bCs/>
          <w:sz w:val="24"/>
          <w:szCs w:val="24"/>
        </w:rPr>
        <w:t>☐</w:t>
      </w:r>
      <w:r w:rsidR="0093439B">
        <w:rPr>
          <w:b/>
          <w:bCs/>
          <w:sz w:val="24"/>
          <w:szCs w:val="24"/>
        </w:rPr>
        <w:t xml:space="preserve"> </w:t>
      </w:r>
      <w:r>
        <w:rPr>
          <w:b/>
          <w:bCs/>
          <w:sz w:val="24"/>
          <w:szCs w:val="24"/>
        </w:rPr>
        <w:t xml:space="preserve">(d)(10)  </w:t>
      </w:r>
      <w:r w:rsidR="0093439B" w:rsidRPr="00182E61">
        <w:rPr>
          <w:rFonts w:ascii="MS Mincho" w:eastAsia="MS Mincho" w:hAnsi="MS Mincho" w:cs="MS Mincho" w:hint="eastAsia"/>
          <w:bCs/>
          <w:sz w:val="24"/>
          <w:szCs w:val="24"/>
        </w:rPr>
        <w:t>☐</w:t>
      </w:r>
      <w:r w:rsidR="0093439B">
        <w:rPr>
          <w:b/>
          <w:bCs/>
          <w:sz w:val="24"/>
          <w:szCs w:val="24"/>
        </w:rPr>
        <w:t xml:space="preserve"> </w:t>
      </w:r>
      <w:r>
        <w:rPr>
          <w:b/>
          <w:bCs/>
          <w:sz w:val="24"/>
          <w:szCs w:val="24"/>
        </w:rPr>
        <w:t>(d)(12)</w:t>
      </w:r>
      <w:r>
        <w:rPr>
          <w:sz w:val="24"/>
          <w:szCs w:val="24"/>
        </w:rPr>
        <w:t>;</w:t>
      </w:r>
    </w:p>
    <w:p w14:paraId="123AA2C8" w14:textId="77777777" w:rsidR="00F02807" w:rsidRDefault="00F02807">
      <w:pPr>
        <w:tabs>
          <w:tab w:val="left" w:pos="0"/>
          <w:tab w:val="left" w:pos="720"/>
          <w:tab w:val="left" w:pos="900"/>
          <w:tab w:val="left" w:pos="2160"/>
          <w:tab w:val="left" w:pos="2700"/>
          <w:tab w:val="left" w:pos="5760"/>
          <w:tab w:val="right" w:leader="dot" w:pos="9270"/>
          <w:tab w:val="left" w:pos="9360"/>
        </w:tabs>
        <w:rPr>
          <w:sz w:val="24"/>
          <w:szCs w:val="24"/>
        </w:rPr>
      </w:pPr>
    </w:p>
    <w:p w14:paraId="6E839BA2" w14:textId="77777777" w:rsidR="00F02807" w:rsidRDefault="00F02807">
      <w:pPr>
        <w:tabs>
          <w:tab w:val="left" w:pos="0"/>
          <w:tab w:val="left" w:pos="720"/>
          <w:tab w:val="left" w:pos="900"/>
          <w:tab w:val="left" w:pos="2160"/>
          <w:tab w:val="left" w:pos="2700"/>
          <w:tab w:val="left" w:pos="5760"/>
          <w:tab w:val="right" w:leader="dot" w:pos="9270"/>
          <w:tab w:val="left" w:pos="9360"/>
        </w:tabs>
        <w:ind w:left="720" w:hanging="720"/>
        <w:rPr>
          <w:b/>
          <w:bCs/>
          <w:sz w:val="24"/>
          <w:szCs w:val="24"/>
        </w:rPr>
      </w:pPr>
      <w:r>
        <w:rPr>
          <w:sz w:val="24"/>
          <w:szCs w:val="24"/>
        </w:rPr>
        <w:t>4.</w:t>
      </w:r>
      <w:r>
        <w:rPr>
          <w:sz w:val="24"/>
          <w:szCs w:val="24"/>
        </w:rPr>
        <w:tab/>
        <w:t xml:space="preserve">Upon </w:t>
      </w:r>
      <w:r>
        <w:rPr>
          <w:i/>
          <w:iCs/>
          <w:sz w:val="24"/>
          <w:szCs w:val="24"/>
        </w:rPr>
        <w:t xml:space="preserve">ex </w:t>
      </w:r>
      <w:proofErr w:type="spellStart"/>
      <w:r>
        <w:rPr>
          <w:i/>
          <w:iCs/>
          <w:sz w:val="24"/>
          <w:szCs w:val="24"/>
        </w:rPr>
        <w:t>parte</w:t>
      </w:r>
      <w:proofErr w:type="spellEnd"/>
      <w:r>
        <w:rPr>
          <w:sz w:val="24"/>
          <w:szCs w:val="24"/>
        </w:rPr>
        <w:t xml:space="preserve"> consideration of documentation that the child violated the valid court order to remain in placement filed herein, there is probable cause to believe that the child named above has violated the order to remain in placement without good cause.  A hearing on the violation is scheduled for </w:t>
      </w:r>
      <w:r>
        <w:rPr>
          <w:sz w:val="24"/>
          <w:szCs w:val="24"/>
          <w:u w:val="single"/>
        </w:rPr>
        <w:t xml:space="preserve">    </w:t>
      </w:r>
      <w:r w:rsidR="00E345EE">
        <w:rPr>
          <w:sz w:val="24"/>
          <w:szCs w:val="24"/>
          <w:u w:val="single"/>
        </w:rPr>
        <w:t>_______________________________</w:t>
      </w:r>
      <w:proofErr w:type="gramStart"/>
      <w:r w:rsidR="00E345EE">
        <w:rPr>
          <w:sz w:val="24"/>
          <w:szCs w:val="24"/>
          <w:u w:val="single"/>
        </w:rPr>
        <w:t>_</w:t>
      </w:r>
      <w:r w:rsidRPr="00E345EE">
        <w:rPr>
          <w:i/>
          <w:iCs/>
          <w:sz w:val="24"/>
          <w:szCs w:val="24"/>
        </w:rPr>
        <w:t>(</w:t>
      </w:r>
      <w:proofErr w:type="gramEnd"/>
      <w:r w:rsidRPr="00E345EE">
        <w:rPr>
          <w:i/>
          <w:iCs/>
          <w:sz w:val="24"/>
          <w:szCs w:val="24"/>
        </w:rPr>
        <w:t>Date and time, within 24 hours)</w:t>
      </w:r>
      <w:r w:rsidRPr="00E345EE">
        <w:rPr>
          <w:i/>
          <w:sz w:val="24"/>
          <w:szCs w:val="24"/>
        </w:rPr>
        <w:t xml:space="preserve"> </w:t>
      </w:r>
      <w:r>
        <w:rPr>
          <w:b/>
          <w:bCs/>
          <w:sz w:val="24"/>
          <w:szCs w:val="24"/>
        </w:rPr>
        <w:t xml:space="preserve">.   </w:t>
      </w:r>
    </w:p>
    <w:p w14:paraId="49F692E8" w14:textId="77777777" w:rsidR="00F02807" w:rsidRDefault="00F02807">
      <w:pPr>
        <w:tabs>
          <w:tab w:val="left" w:pos="0"/>
          <w:tab w:val="left" w:pos="720"/>
          <w:tab w:val="left" w:pos="900"/>
          <w:tab w:val="left" w:pos="2160"/>
          <w:tab w:val="left" w:pos="2700"/>
          <w:tab w:val="left" w:pos="5760"/>
          <w:tab w:val="right" w:leader="dot" w:pos="9270"/>
          <w:tab w:val="left" w:pos="9360"/>
        </w:tabs>
        <w:rPr>
          <w:sz w:val="24"/>
          <w:szCs w:val="24"/>
        </w:rPr>
      </w:pPr>
    </w:p>
    <w:p w14:paraId="136EAE44" w14:textId="77777777" w:rsidR="00F02807" w:rsidRDefault="00F02807">
      <w:pPr>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5.</w:t>
      </w:r>
      <w:r>
        <w:rPr>
          <w:sz w:val="24"/>
          <w:szCs w:val="24"/>
        </w:rPr>
        <w:tab/>
        <w:t>Based on a written report submitted to the Court, all other placement options have been exhausted or are inappropriate to the needs of the child.</w:t>
      </w:r>
    </w:p>
    <w:p w14:paraId="26845B40" w14:textId="77777777" w:rsidR="00F02807" w:rsidRDefault="00F02807">
      <w:pPr>
        <w:tabs>
          <w:tab w:val="left" w:pos="0"/>
          <w:tab w:val="left" w:pos="720"/>
          <w:tab w:val="left" w:pos="900"/>
          <w:tab w:val="left" w:pos="5760"/>
          <w:tab w:val="left" w:pos="6480"/>
          <w:tab w:val="left" w:pos="7200"/>
          <w:tab w:val="left" w:pos="7920"/>
          <w:tab w:val="left" w:pos="8640"/>
          <w:tab w:val="left" w:pos="9360"/>
        </w:tabs>
        <w:rPr>
          <w:sz w:val="24"/>
          <w:szCs w:val="24"/>
        </w:rPr>
      </w:pPr>
    </w:p>
    <w:p w14:paraId="3EAD6CD5" w14:textId="77777777" w:rsidR="00B0406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r>
      <w:bookmarkStart w:id="6" w:name="Check16"/>
      <w:bookmarkStart w:id="7" w:name="Text18"/>
      <w:bookmarkEnd w:id="6"/>
      <w:bookmarkEnd w:id="7"/>
      <w:r>
        <w:rPr>
          <w:b/>
          <w:bCs/>
          <w:sz w:val="24"/>
          <w:szCs w:val="24"/>
        </w:rPr>
        <w:tab/>
      </w:r>
      <w:r>
        <w:rPr>
          <w:sz w:val="24"/>
          <w:szCs w:val="24"/>
        </w:rPr>
        <w:t xml:space="preserve">THE COURT THEREFORE </w:t>
      </w:r>
      <w:r w:rsidR="00B04067">
        <w:rPr>
          <w:sz w:val="24"/>
          <w:szCs w:val="24"/>
        </w:rPr>
        <w:t xml:space="preserve">FINDS AND </w:t>
      </w:r>
      <w:r>
        <w:rPr>
          <w:sz w:val="24"/>
          <w:szCs w:val="24"/>
        </w:rPr>
        <w:t xml:space="preserve">ORDERS the </w:t>
      </w:r>
      <w:proofErr w:type="gramStart"/>
      <w:r>
        <w:rPr>
          <w:sz w:val="24"/>
          <w:szCs w:val="24"/>
        </w:rPr>
        <w:t>above named</w:t>
      </w:r>
      <w:proofErr w:type="gramEnd"/>
      <w:r>
        <w:rPr>
          <w:sz w:val="24"/>
          <w:szCs w:val="24"/>
        </w:rPr>
        <w:t xml:space="preserve"> child </w:t>
      </w:r>
      <w:bookmarkStart w:id="8" w:name="Check13"/>
      <w:bookmarkEnd w:id="8"/>
    </w:p>
    <w:p w14:paraId="1E350544" w14:textId="77777777" w:rsidR="00115FF1" w:rsidRDefault="00115FF1" w:rsidP="00115FF1">
      <w:pPr>
        <w:tabs>
          <w:tab w:val="left" w:pos="0"/>
          <w:tab w:val="left" w:pos="540"/>
          <w:tab w:val="left" w:pos="900"/>
          <w:tab w:val="left" w:pos="5760"/>
          <w:tab w:val="left" w:pos="6480"/>
          <w:tab w:val="left" w:pos="7200"/>
          <w:tab w:val="left" w:pos="7920"/>
          <w:tab w:val="left" w:pos="8640"/>
          <w:tab w:val="left" w:pos="9360"/>
        </w:tabs>
        <w:jc w:val="center"/>
        <w:rPr>
          <w:b/>
          <w:i/>
        </w:rPr>
      </w:pPr>
    </w:p>
    <w:p w14:paraId="7317CC07" w14:textId="77777777" w:rsidR="00115FF1" w:rsidRPr="00115FF1" w:rsidRDefault="00115FF1" w:rsidP="00115FF1">
      <w:pPr>
        <w:tabs>
          <w:tab w:val="left" w:pos="0"/>
          <w:tab w:val="left" w:pos="540"/>
          <w:tab w:val="left" w:pos="900"/>
          <w:tab w:val="left" w:pos="5760"/>
          <w:tab w:val="left" w:pos="6480"/>
          <w:tab w:val="left" w:pos="7200"/>
          <w:tab w:val="left" w:pos="7920"/>
          <w:tab w:val="left" w:pos="8640"/>
          <w:tab w:val="left" w:pos="9360"/>
        </w:tabs>
        <w:jc w:val="center"/>
        <w:rPr>
          <w:b/>
          <w:i/>
        </w:rPr>
      </w:pPr>
      <w:r w:rsidRPr="00115FF1">
        <w:rPr>
          <w:b/>
          <w:i/>
        </w:rPr>
        <w:lastRenderedPageBreak/>
        <w:t>(If this is the first order removing a child from parental custody, complete and attach Form 107.)</w:t>
      </w:r>
    </w:p>
    <w:p w14:paraId="72FB2FF0" w14:textId="77777777" w:rsidR="00115FF1" w:rsidRDefault="00115FF1">
      <w:pPr>
        <w:tabs>
          <w:tab w:val="left" w:pos="0"/>
          <w:tab w:val="left" w:pos="540"/>
          <w:tab w:val="left" w:pos="900"/>
          <w:tab w:val="left" w:pos="5760"/>
          <w:tab w:val="left" w:pos="6480"/>
          <w:tab w:val="left" w:pos="7200"/>
          <w:tab w:val="left" w:pos="7920"/>
          <w:tab w:val="left" w:pos="8640"/>
          <w:tab w:val="left" w:pos="9360"/>
        </w:tabs>
        <w:rPr>
          <w:sz w:val="24"/>
          <w:szCs w:val="24"/>
        </w:rPr>
      </w:pPr>
    </w:p>
    <w:p w14:paraId="296AECB8" w14:textId="216A4E56" w:rsidR="00B04067" w:rsidRPr="00B04067" w:rsidRDefault="00B04067">
      <w:pPr>
        <w:tabs>
          <w:tab w:val="left" w:pos="0"/>
          <w:tab w:val="left" w:pos="540"/>
          <w:tab w:val="left" w:pos="900"/>
          <w:tab w:val="left" w:pos="5760"/>
          <w:tab w:val="left" w:pos="6480"/>
          <w:tab w:val="left" w:pos="7200"/>
          <w:tab w:val="left" w:pos="7920"/>
          <w:tab w:val="left" w:pos="8640"/>
          <w:tab w:val="left" w:pos="9360"/>
        </w:tabs>
        <w:rPr>
          <w:sz w:val="24"/>
          <w:szCs w:val="24"/>
        </w:rPr>
      </w:pPr>
      <w:r w:rsidRPr="00B04067">
        <w:rPr>
          <w:rFonts w:ascii="MS Mincho" w:eastAsia="MS Mincho" w:hAnsi="MS Mincho" w:cs="MS Mincho" w:hint="eastAsia"/>
          <w:bCs/>
          <w:sz w:val="24"/>
          <w:szCs w:val="24"/>
        </w:rPr>
        <w:t>☐</w:t>
      </w:r>
      <w:r w:rsidRPr="00B04067">
        <w:rPr>
          <w:rFonts w:eastAsia="MS Mincho"/>
          <w:bCs/>
          <w:sz w:val="24"/>
          <w:szCs w:val="24"/>
        </w:rPr>
        <w:t xml:space="preserve"> shall be taken into custody for placement in a secure facility. </w:t>
      </w:r>
    </w:p>
    <w:p w14:paraId="0608234B"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r w:rsidRPr="00182E61">
        <w:rPr>
          <w:rFonts w:ascii="MS Mincho" w:eastAsia="MS Mincho" w:hAnsi="MS Mincho" w:cs="MS Mincho" w:hint="eastAsia"/>
          <w:bCs/>
          <w:sz w:val="24"/>
          <w:szCs w:val="24"/>
        </w:rPr>
        <w:t>☐</w:t>
      </w:r>
      <w:r>
        <w:rPr>
          <w:b/>
          <w:bCs/>
          <w:sz w:val="24"/>
          <w:szCs w:val="24"/>
        </w:rPr>
        <w:t xml:space="preserve"> shall be </w:t>
      </w:r>
      <w:bookmarkStart w:id="9" w:name="Check14"/>
      <w:bookmarkEnd w:id="9"/>
      <w:r>
        <w:rPr>
          <w:rFonts w:ascii="MS Mincho" w:eastAsia="MS Mincho" w:hAnsi="MS Mincho" w:cs="MS Mincho" w:hint="eastAsia"/>
          <w:b/>
          <w:bCs/>
          <w:sz w:val="24"/>
          <w:szCs w:val="24"/>
        </w:rPr>
        <w:t>☐</w:t>
      </w:r>
      <w:r>
        <w:rPr>
          <w:b/>
          <w:bCs/>
          <w:sz w:val="24"/>
          <w:szCs w:val="24"/>
        </w:rPr>
        <w:t> shall continue to be</w:t>
      </w:r>
      <w:r>
        <w:rPr>
          <w:sz w:val="24"/>
          <w:szCs w:val="24"/>
        </w:rPr>
        <w:t xml:space="preserve"> placed in the custody of: </w:t>
      </w:r>
    </w:p>
    <w:p w14:paraId="0F2ECDF9" w14:textId="77777777" w:rsidR="00F33EA4" w:rsidRDefault="00B04067" w:rsidP="0093439B">
      <w:pPr>
        <w:tabs>
          <w:tab w:val="left" w:pos="540"/>
          <w:tab w:val="left" w:pos="900"/>
          <w:tab w:val="left" w:pos="5760"/>
          <w:tab w:val="left" w:pos="6480"/>
          <w:tab w:val="left" w:pos="7200"/>
          <w:tab w:val="left" w:pos="7920"/>
          <w:tab w:val="left" w:pos="8640"/>
          <w:tab w:val="left" w:pos="9360"/>
        </w:tabs>
        <w:ind w:left="540"/>
        <w:rPr>
          <w:rFonts w:eastAsia="MS Mincho"/>
          <w:bCs/>
          <w:sz w:val="24"/>
          <w:szCs w:val="24"/>
        </w:rPr>
      </w:pPr>
      <w:bookmarkStart w:id="10" w:name="Check11"/>
      <w:bookmarkEnd w:id="10"/>
      <w:r w:rsidRPr="00B04067">
        <w:rPr>
          <w:rFonts w:ascii="MS Mincho" w:eastAsia="MS Mincho" w:hAnsi="MS Mincho" w:cs="MS Mincho" w:hint="eastAsia"/>
          <w:bCs/>
          <w:sz w:val="24"/>
          <w:szCs w:val="24"/>
        </w:rPr>
        <w:t>☐</w:t>
      </w:r>
      <w:r w:rsidRPr="00B04067">
        <w:rPr>
          <w:rFonts w:eastAsia="MS Mincho"/>
          <w:bCs/>
          <w:sz w:val="24"/>
          <w:szCs w:val="24"/>
        </w:rPr>
        <w:t xml:space="preserve">_____________________________________________, </w:t>
      </w:r>
      <w:r>
        <w:rPr>
          <w:rFonts w:eastAsia="MS Mincho"/>
          <w:bCs/>
          <w:sz w:val="24"/>
          <w:szCs w:val="24"/>
        </w:rPr>
        <w:t>a parent.</w:t>
      </w:r>
    </w:p>
    <w:p w14:paraId="5A08E926" w14:textId="1A822E16" w:rsidR="0093439B" w:rsidRDefault="00B04067" w:rsidP="0093439B">
      <w:pPr>
        <w:tabs>
          <w:tab w:val="left" w:pos="540"/>
          <w:tab w:val="left" w:pos="900"/>
          <w:tab w:val="left" w:pos="5760"/>
          <w:tab w:val="left" w:pos="6480"/>
          <w:tab w:val="left" w:pos="7200"/>
          <w:tab w:val="left" w:pos="7920"/>
          <w:tab w:val="left" w:pos="8640"/>
          <w:tab w:val="left" w:pos="9360"/>
        </w:tabs>
        <w:ind w:left="540"/>
        <w:rPr>
          <w:rFonts w:eastAsia="MS Mincho"/>
          <w:bCs/>
          <w:sz w:val="24"/>
          <w:szCs w:val="24"/>
        </w:rPr>
      </w:pPr>
      <w:r w:rsidRPr="00B04067">
        <w:rPr>
          <w:rFonts w:ascii="MS Mincho" w:eastAsia="MS Mincho" w:hAnsi="MS Mincho" w:cs="MS Mincho" w:hint="eastAsia"/>
          <w:bCs/>
          <w:sz w:val="24"/>
          <w:szCs w:val="24"/>
        </w:rPr>
        <w:t>☐</w:t>
      </w:r>
      <w:r w:rsidRPr="00B04067">
        <w:rPr>
          <w:rFonts w:eastAsia="MS Mincho"/>
          <w:bCs/>
          <w:sz w:val="24"/>
          <w:szCs w:val="24"/>
        </w:rPr>
        <w:t xml:space="preserve">_____________________________________________, </w:t>
      </w:r>
      <w:r>
        <w:rPr>
          <w:rFonts w:eastAsia="MS Mincho"/>
          <w:bCs/>
          <w:sz w:val="24"/>
          <w:szCs w:val="24"/>
        </w:rPr>
        <w:t>a relative.</w:t>
      </w:r>
    </w:p>
    <w:p w14:paraId="22E5306C" w14:textId="77777777" w:rsidR="00B04067" w:rsidRPr="00B04067" w:rsidRDefault="00B04067" w:rsidP="0093439B">
      <w:pPr>
        <w:tabs>
          <w:tab w:val="left" w:pos="540"/>
          <w:tab w:val="left" w:pos="900"/>
          <w:tab w:val="left" w:pos="5760"/>
          <w:tab w:val="left" w:pos="6480"/>
          <w:tab w:val="left" w:pos="7200"/>
          <w:tab w:val="left" w:pos="7920"/>
          <w:tab w:val="left" w:pos="8640"/>
          <w:tab w:val="left" w:pos="9360"/>
        </w:tabs>
        <w:ind w:left="540"/>
        <w:rPr>
          <w:rFonts w:eastAsia="MS Mincho"/>
          <w:bCs/>
          <w:sz w:val="24"/>
          <w:szCs w:val="24"/>
        </w:rPr>
      </w:pPr>
      <w:r w:rsidRPr="00B04067">
        <w:rPr>
          <w:rFonts w:ascii="MS Mincho" w:eastAsia="MS Mincho" w:hAnsi="MS Mincho" w:cs="MS Mincho" w:hint="eastAsia"/>
          <w:bCs/>
          <w:sz w:val="24"/>
          <w:szCs w:val="24"/>
        </w:rPr>
        <w:t>☐</w:t>
      </w:r>
      <w:r w:rsidRPr="00B04067">
        <w:rPr>
          <w:rFonts w:eastAsia="MS Mincho"/>
          <w:bCs/>
          <w:sz w:val="24"/>
          <w:szCs w:val="24"/>
        </w:rPr>
        <w:t xml:space="preserve">_____________________________________________, </w:t>
      </w:r>
      <w:r>
        <w:rPr>
          <w:rFonts w:eastAsia="MS Mincho"/>
          <w:bCs/>
          <w:sz w:val="24"/>
          <w:szCs w:val="24"/>
        </w:rPr>
        <w:t>an unlicensed person with close emotional ties to the child.</w:t>
      </w:r>
    </w:p>
    <w:p w14:paraId="4D7F6777" w14:textId="77777777" w:rsidR="00B04067" w:rsidRPr="00B04067" w:rsidRDefault="00B04067" w:rsidP="00B04067">
      <w:pPr>
        <w:tabs>
          <w:tab w:val="left" w:pos="0"/>
          <w:tab w:val="left" w:pos="540"/>
          <w:tab w:val="left" w:pos="900"/>
          <w:tab w:val="left" w:pos="5760"/>
          <w:tab w:val="left" w:pos="6480"/>
          <w:tab w:val="left" w:pos="7200"/>
          <w:tab w:val="left" w:pos="7920"/>
          <w:tab w:val="left" w:pos="8640"/>
          <w:tab w:val="left" w:pos="9360"/>
        </w:tabs>
        <w:rPr>
          <w:rFonts w:eastAsia="MS Mincho"/>
          <w:bCs/>
          <w:sz w:val="24"/>
          <w:szCs w:val="24"/>
        </w:rPr>
      </w:pPr>
      <w:r w:rsidRPr="00B04067">
        <w:rPr>
          <w:sz w:val="24"/>
          <w:szCs w:val="24"/>
        </w:rPr>
        <w:tab/>
      </w:r>
      <w:r w:rsidRPr="00B04067">
        <w:rPr>
          <w:rFonts w:ascii="MS Mincho" w:eastAsia="MS Mincho" w:hAnsi="MS Mincho" w:cs="MS Mincho" w:hint="eastAsia"/>
          <w:bCs/>
          <w:sz w:val="24"/>
          <w:szCs w:val="24"/>
        </w:rPr>
        <w:t>☐</w:t>
      </w:r>
      <w:r w:rsidRPr="00B04067">
        <w:rPr>
          <w:rFonts w:eastAsia="MS Mincho"/>
          <w:bCs/>
          <w:sz w:val="24"/>
          <w:szCs w:val="24"/>
        </w:rPr>
        <w:t xml:space="preserve">_____________________________________________, a </w:t>
      </w:r>
      <w:r>
        <w:rPr>
          <w:rFonts w:eastAsia="MS Mincho"/>
          <w:bCs/>
          <w:sz w:val="24"/>
          <w:szCs w:val="24"/>
        </w:rPr>
        <w:t>youth residential facility.</w:t>
      </w:r>
    </w:p>
    <w:p w14:paraId="2BB11DF8" w14:textId="77777777" w:rsidR="00B04067" w:rsidRPr="00B04067" w:rsidRDefault="00B04067" w:rsidP="00B04067">
      <w:pPr>
        <w:tabs>
          <w:tab w:val="left" w:pos="0"/>
          <w:tab w:val="left" w:pos="540"/>
          <w:tab w:val="left" w:pos="900"/>
          <w:tab w:val="left" w:pos="5760"/>
          <w:tab w:val="left" w:pos="6480"/>
          <w:tab w:val="left" w:pos="7200"/>
          <w:tab w:val="left" w:pos="7920"/>
          <w:tab w:val="left" w:pos="8640"/>
          <w:tab w:val="left" w:pos="9360"/>
        </w:tabs>
        <w:rPr>
          <w:rFonts w:eastAsia="MS Mincho"/>
          <w:bCs/>
          <w:sz w:val="24"/>
          <w:szCs w:val="24"/>
        </w:rPr>
      </w:pPr>
      <w:r w:rsidRPr="00B04067">
        <w:rPr>
          <w:sz w:val="24"/>
          <w:szCs w:val="24"/>
        </w:rPr>
        <w:tab/>
      </w:r>
      <w:r w:rsidRPr="00B04067">
        <w:rPr>
          <w:rFonts w:ascii="MS Mincho" w:eastAsia="MS Mincho" w:hAnsi="MS Mincho" w:cs="MS Mincho" w:hint="eastAsia"/>
          <w:bCs/>
          <w:sz w:val="24"/>
          <w:szCs w:val="24"/>
        </w:rPr>
        <w:t>☐</w:t>
      </w:r>
      <w:r w:rsidRPr="00B04067">
        <w:rPr>
          <w:rFonts w:eastAsia="MS Mincho"/>
          <w:bCs/>
          <w:sz w:val="24"/>
          <w:szCs w:val="24"/>
        </w:rPr>
        <w:t xml:space="preserve">_____________________________________________, a </w:t>
      </w:r>
      <w:r>
        <w:rPr>
          <w:rFonts w:eastAsia="MS Mincho"/>
          <w:bCs/>
          <w:sz w:val="24"/>
          <w:szCs w:val="24"/>
        </w:rPr>
        <w:t>shelter facility.</w:t>
      </w:r>
    </w:p>
    <w:p w14:paraId="44D76F7C" w14:textId="77777777" w:rsidR="00B04067" w:rsidRPr="00B04067" w:rsidRDefault="00B04067" w:rsidP="00021ED3">
      <w:pPr>
        <w:tabs>
          <w:tab w:val="left" w:pos="0"/>
          <w:tab w:val="left" w:pos="540"/>
          <w:tab w:val="left" w:pos="900"/>
          <w:tab w:val="left" w:pos="5760"/>
          <w:tab w:val="left" w:pos="6480"/>
          <w:tab w:val="left" w:pos="7200"/>
          <w:tab w:val="left" w:pos="7920"/>
          <w:tab w:val="left" w:pos="8640"/>
          <w:tab w:val="left" w:pos="9360"/>
        </w:tabs>
        <w:ind w:left="540"/>
        <w:rPr>
          <w:rFonts w:eastAsia="MS Mincho"/>
          <w:bCs/>
          <w:sz w:val="24"/>
          <w:szCs w:val="24"/>
        </w:rPr>
      </w:pPr>
      <w:r w:rsidRPr="00B04067">
        <w:rPr>
          <w:rFonts w:ascii="MS Mincho" w:eastAsia="MS Mincho" w:hAnsi="MS Mincho" w:cs="MS Mincho" w:hint="eastAsia"/>
          <w:bCs/>
          <w:sz w:val="24"/>
          <w:szCs w:val="24"/>
        </w:rPr>
        <w:t>☐</w:t>
      </w:r>
      <w:r>
        <w:rPr>
          <w:rFonts w:eastAsia="MS Mincho"/>
          <w:bCs/>
          <w:sz w:val="24"/>
          <w:szCs w:val="24"/>
        </w:rPr>
        <w:t>The Secretary</w:t>
      </w:r>
      <w:r w:rsidRPr="00B04067">
        <w:rPr>
          <w:rFonts w:eastAsia="MS Mincho"/>
          <w:bCs/>
          <w:sz w:val="24"/>
          <w:szCs w:val="24"/>
        </w:rPr>
        <w:t>,</w:t>
      </w:r>
      <w:r>
        <w:rPr>
          <w:rFonts w:eastAsia="MS Mincho"/>
          <w:bCs/>
          <w:sz w:val="24"/>
          <w:szCs w:val="24"/>
        </w:rPr>
        <w:t xml:space="preserve"> if the child is 15 years of age or younger, or 16 or 17 years of age if the child has no identifiable </w:t>
      </w:r>
      <w:r w:rsidR="00021ED3">
        <w:rPr>
          <w:rFonts w:eastAsia="MS Mincho"/>
          <w:bCs/>
          <w:sz w:val="24"/>
          <w:szCs w:val="24"/>
        </w:rPr>
        <w:t>parental or family resources or shows signs of physical, mental</w:t>
      </w:r>
      <w:r w:rsidR="002A4F06">
        <w:rPr>
          <w:rFonts w:eastAsia="MS Mincho"/>
          <w:bCs/>
          <w:sz w:val="24"/>
          <w:szCs w:val="24"/>
        </w:rPr>
        <w:t>,</w:t>
      </w:r>
      <w:r w:rsidR="00021ED3">
        <w:rPr>
          <w:rFonts w:eastAsia="MS Mincho"/>
          <w:bCs/>
          <w:sz w:val="24"/>
          <w:szCs w:val="24"/>
        </w:rPr>
        <w:t xml:space="preserve"> or emotional or sexual abuse.</w:t>
      </w:r>
    </w:p>
    <w:p w14:paraId="17DCD153" w14:textId="77777777" w:rsidR="00B04067" w:rsidRDefault="00B04067" w:rsidP="00B04067">
      <w:pPr>
        <w:tabs>
          <w:tab w:val="left" w:pos="0"/>
          <w:tab w:val="left" w:pos="540"/>
          <w:tab w:val="left" w:pos="900"/>
          <w:tab w:val="left" w:pos="5760"/>
          <w:tab w:val="left" w:pos="6480"/>
          <w:tab w:val="left" w:pos="7200"/>
          <w:tab w:val="left" w:pos="7920"/>
          <w:tab w:val="left" w:pos="8640"/>
          <w:tab w:val="left" w:pos="9360"/>
        </w:tabs>
        <w:rPr>
          <w:rFonts w:ascii="MS Mincho" w:eastAsia="MS Mincho" w:hAnsi="MS Mincho" w:cs="MS Mincho"/>
          <w:bCs/>
          <w:sz w:val="24"/>
          <w:szCs w:val="24"/>
        </w:rPr>
      </w:pPr>
    </w:p>
    <w:p w14:paraId="0D571880" w14:textId="77777777" w:rsidR="00B04067" w:rsidRDefault="00B04067">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r>
    </w:p>
    <w:p w14:paraId="61539494" w14:textId="0A19AB6B"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t xml:space="preserve">IT IS FURTHER ORDERED that the legal custodian of the child is authorized to place the child in a secure facility. This order shall expire 24 hours from its execution. It is further ordered that a copy of this order shall be given to the child named above, the guardian </w:t>
      </w:r>
      <w:r>
        <w:rPr>
          <w:i/>
          <w:iCs/>
          <w:sz w:val="24"/>
          <w:szCs w:val="24"/>
        </w:rPr>
        <w:t>ad litem</w:t>
      </w:r>
      <w:r>
        <w:rPr>
          <w:sz w:val="24"/>
          <w:szCs w:val="24"/>
        </w:rPr>
        <w:t>, the child’s parents, and the child’s legal custodian.</w:t>
      </w:r>
    </w:p>
    <w:p w14:paraId="5E77E6CD"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p>
    <w:p w14:paraId="38DE3C09"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p>
    <w:p w14:paraId="40B1FEE2"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t>IT IS SO ORDERED.</w:t>
      </w:r>
    </w:p>
    <w:p w14:paraId="7097BAB1" w14:textId="30FC7113" w:rsidR="00114DDD" w:rsidRDefault="00F02807" w:rsidP="00114DDD">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r>
      <w:r w:rsidR="00114DDD">
        <w:rPr>
          <w:sz w:val="24"/>
          <w:szCs w:val="24"/>
        </w:rPr>
        <w:tab/>
      </w:r>
      <w:r w:rsidR="00114DDD">
        <w:rPr>
          <w:sz w:val="24"/>
          <w:szCs w:val="24"/>
        </w:rPr>
        <w:tab/>
      </w:r>
      <w:r w:rsidR="00114DDD">
        <w:rPr>
          <w:sz w:val="24"/>
          <w:szCs w:val="24"/>
        </w:rPr>
        <w:tab/>
      </w:r>
      <w:r w:rsidR="00114DDD">
        <w:rPr>
          <w:sz w:val="24"/>
          <w:szCs w:val="24"/>
        </w:rPr>
        <w:tab/>
      </w:r>
      <w:r w:rsidR="00114DDD">
        <w:rPr>
          <w:sz w:val="24"/>
          <w:szCs w:val="24"/>
        </w:rPr>
        <w:tab/>
      </w:r>
      <w:r w:rsidR="00114DDD">
        <w:rPr>
          <w:sz w:val="24"/>
          <w:szCs w:val="24"/>
        </w:rPr>
        <w:tab/>
      </w:r>
      <w:r w:rsidR="00114DDD">
        <w:rPr>
          <w:sz w:val="24"/>
          <w:szCs w:val="24"/>
        </w:rPr>
        <w:tab/>
      </w:r>
      <w:r>
        <w:rPr>
          <w:sz w:val="24"/>
          <w:szCs w:val="24"/>
        </w:rPr>
        <w:t>__________________________</w:t>
      </w:r>
    </w:p>
    <w:p w14:paraId="078C073C" w14:textId="42D667E5" w:rsidR="00F02807" w:rsidRDefault="00F02807" w:rsidP="00114DDD">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t>Judge of the District Court</w:t>
      </w:r>
    </w:p>
    <w:p w14:paraId="21FE4830"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p>
    <w:p w14:paraId="6CC9C0E0" w14:textId="77777777" w:rsidR="00E345EE" w:rsidRDefault="00E345EE">
      <w:pPr>
        <w:widowControl/>
        <w:autoSpaceDE/>
        <w:autoSpaceDN/>
        <w:adjustRightInd/>
        <w:spacing w:after="200" w:line="276" w:lineRule="auto"/>
        <w:rPr>
          <w:sz w:val="24"/>
          <w:szCs w:val="24"/>
        </w:rPr>
      </w:pPr>
      <w:r>
        <w:rPr>
          <w:sz w:val="24"/>
          <w:szCs w:val="24"/>
        </w:rPr>
        <w:br w:type="page"/>
      </w:r>
    </w:p>
    <w:p w14:paraId="29ED0632" w14:textId="77777777" w:rsidR="00F02807" w:rsidRDefault="00F02807">
      <w:pPr>
        <w:tabs>
          <w:tab w:val="left" w:pos="0"/>
          <w:tab w:val="left" w:pos="540"/>
          <w:tab w:val="left" w:pos="90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14:paraId="05138675"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p>
    <w:p w14:paraId="5919E542"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K.S.A. 38-2260.</w:t>
      </w:r>
    </w:p>
    <w:p w14:paraId="517CFC01"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p>
    <w:p w14:paraId="42DC82D6"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p>
    <w:p w14:paraId="209428BB" w14:textId="77777777" w:rsidR="00F02807" w:rsidRDefault="00F02807">
      <w:pPr>
        <w:tabs>
          <w:tab w:val="left" w:pos="0"/>
          <w:tab w:val="left" w:pos="540"/>
          <w:tab w:val="left" w:pos="900"/>
          <w:tab w:val="left" w:pos="5760"/>
          <w:tab w:val="left" w:pos="6480"/>
          <w:tab w:val="left" w:pos="7200"/>
          <w:tab w:val="left" w:pos="7920"/>
          <w:tab w:val="left" w:pos="8640"/>
          <w:tab w:val="left" w:pos="9360"/>
        </w:tabs>
        <w:jc w:val="center"/>
        <w:rPr>
          <w:sz w:val="24"/>
          <w:szCs w:val="24"/>
        </w:rPr>
      </w:pPr>
      <w:r>
        <w:rPr>
          <w:sz w:val="24"/>
          <w:szCs w:val="24"/>
        </w:rPr>
        <w:t>Notes on Use</w:t>
      </w:r>
    </w:p>
    <w:p w14:paraId="6EEB515E" w14:textId="77777777" w:rsidR="00F02807" w:rsidRDefault="00F02807">
      <w:pPr>
        <w:tabs>
          <w:tab w:val="left" w:pos="0"/>
          <w:tab w:val="left" w:pos="540"/>
          <w:tab w:val="left" w:pos="900"/>
          <w:tab w:val="left" w:pos="5760"/>
          <w:tab w:val="left" w:pos="6480"/>
          <w:tab w:val="left" w:pos="7200"/>
          <w:tab w:val="left" w:pos="7920"/>
          <w:tab w:val="left" w:pos="8640"/>
          <w:tab w:val="left" w:pos="9360"/>
        </w:tabs>
        <w:rPr>
          <w:sz w:val="24"/>
          <w:szCs w:val="24"/>
        </w:rPr>
      </w:pPr>
    </w:p>
    <w:p w14:paraId="549D6F45" w14:textId="4216F8E6" w:rsidR="004C3CDD" w:rsidRDefault="00F02807">
      <w:pPr>
        <w:tabs>
          <w:tab w:val="left" w:pos="0"/>
          <w:tab w:val="left" w:pos="540"/>
          <w:tab w:val="left" w:pos="90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t xml:space="preserve">The court may enter an </w:t>
      </w:r>
      <w:r>
        <w:rPr>
          <w:i/>
          <w:iCs/>
          <w:sz w:val="24"/>
          <w:szCs w:val="24"/>
        </w:rPr>
        <w:t xml:space="preserve">ex </w:t>
      </w:r>
      <w:proofErr w:type="spellStart"/>
      <w:r>
        <w:rPr>
          <w:i/>
          <w:iCs/>
          <w:sz w:val="24"/>
          <w:szCs w:val="24"/>
        </w:rPr>
        <w:t>parte</w:t>
      </w:r>
      <w:proofErr w:type="spellEnd"/>
      <w:r>
        <w:rPr>
          <w:sz w:val="24"/>
          <w:szCs w:val="24"/>
        </w:rPr>
        <w:t xml:space="preserve"> order directing that a child be held in a secure facility, </w:t>
      </w:r>
      <w:r w:rsidR="004C3CDD">
        <w:rPr>
          <w:sz w:val="24"/>
          <w:szCs w:val="24"/>
        </w:rPr>
        <w:t xml:space="preserve">or </w:t>
      </w:r>
      <w:r>
        <w:rPr>
          <w:sz w:val="24"/>
          <w:szCs w:val="24"/>
        </w:rPr>
        <w:t>juvenile detention facility, if the court finds probable cause to believe that the child violated a valid court order to remain in placement without good cause.</w:t>
      </w:r>
      <w:r w:rsidR="004C3CDD">
        <w:rPr>
          <w:sz w:val="24"/>
          <w:szCs w:val="24"/>
        </w:rPr>
        <w:t xml:space="preserve">  K.S.A. 38-2260(f) is unlikely to apply for the purpose of an </w:t>
      </w:r>
      <w:r w:rsidR="004C3CDD" w:rsidRPr="004C3CDD">
        <w:rPr>
          <w:i/>
          <w:sz w:val="24"/>
          <w:szCs w:val="24"/>
        </w:rPr>
        <w:t xml:space="preserve">ex </w:t>
      </w:r>
      <w:proofErr w:type="spellStart"/>
      <w:r w:rsidR="004C3CDD" w:rsidRPr="004C3CDD">
        <w:rPr>
          <w:i/>
          <w:sz w:val="24"/>
          <w:szCs w:val="24"/>
        </w:rPr>
        <w:t>parte</w:t>
      </w:r>
      <w:proofErr w:type="spellEnd"/>
      <w:r w:rsidR="004C3CDD">
        <w:rPr>
          <w:sz w:val="24"/>
          <w:szCs w:val="24"/>
        </w:rPr>
        <w:t xml:space="preserve"> order. </w:t>
      </w:r>
      <w:r>
        <w:rPr>
          <w:sz w:val="24"/>
          <w:szCs w:val="24"/>
        </w:rPr>
        <w:t xml:space="preserve">  </w:t>
      </w:r>
    </w:p>
    <w:p w14:paraId="36C2881A" w14:textId="048066AC" w:rsidR="00F02807" w:rsidRDefault="004C3CDD">
      <w:pPr>
        <w:tabs>
          <w:tab w:val="left" w:pos="0"/>
          <w:tab w:val="left" w:pos="540"/>
          <w:tab w:val="left" w:pos="900"/>
          <w:tab w:val="left" w:pos="5760"/>
          <w:tab w:val="left" w:pos="6480"/>
          <w:tab w:val="left" w:pos="7200"/>
          <w:tab w:val="left" w:pos="7920"/>
          <w:tab w:val="left" w:pos="8640"/>
          <w:tab w:val="left" w:pos="9360"/>
        </w:tabs>
        <w:jc w:val="both"/>
      </w:pPr>
      <w:r>
        <w:rPr>
          <w:sz w:val="24"/>
          <w:szCs w:val="24"/>
        </w:rPr>
        <w:tab/>
      </w:r>
      <w:r w:rsidR="00F02807">
        <w:rPr>
          <w:sz w:val="24"/>
          <w:szCs w:val="24"/>
        </w:rPr>
        <w:t xml:space="preserve">The </w:t>
      </w:r>
      <w:r w:rsidR="00F02807">
        <w:rPr>
          <w:i/>
          <w:iCs/>
          <w:sz w:val="24"/>
          <w:szCs w:val="24"/>
        </w:rPr>
        <w:t xml:space="preserve">ex </w:t>
      </w:r>
      <w:proofErr w:type="spellStart"/>
      <w:r w:rsidR="00F02807">
        <w:rPr>
          <w:i/>
          <w:iCs/>
          <w:sz w:val="24"/>
          <w:szCs w:val="24"/>
        </w:rPr>
        <w:t>parte</w:t>
      </w:r>
      <w:proofErr w:type="spellEnd"/>
      <w:r w:rsidR="00F02807">
        <w:rPr>
          <w:sz w:val="24"/>
          <w:szCs w:val="24"/>
        </w:rPr>
        <w:t xml:space="preserve"> order shall be served on the child’s parents, legal </w:t>
      </w:r>
      <w:proofErr w:type="gramStart"/>
      <w:r w:rsidR="00F02807">
        <w:rPr>
          <w:sz w:val="24"/>
          <w:szCs w:val="24"/>
        </w:rPr>
        <w:t>custodian</w:t>
      </w:r>
      <w:proofErr w:type="gramEnd"/>
      <w:r w:rsidR="00F02807">
        <w:rPr>
          <w:sz w:val="24"/>
          <w:szCs w:val="24"/>
        </w:rPr>
        <w:t xml:space="preserve"> and guardian </w:t>
      </w:r>
      <w:r w:rsidR="00F02807">
        <w:rPr>
          <w:i/>
          <w:iCs/>
          <w:sz w:val="24"/>
          <w:szCs w:val="24"/>
        </w:rPr>
        <w:t>ad litem</w:t>
      </w:r>
      <w:r w:rsidR="00F02807">
        <w:rPr>
          <w:sz w:val="24"/>
          <w:szCs w:val="24"/>
        </w:rPr>
        <w:t xml:space="preserve"> pursuant to K.S.A. 38-2237. The court shall hold a preliminary probable cause hearing within 24 hours, not including Saturdays, Sundays</w:t>
      </w:r>
      <w:r>
        <w:rPr>
          <w:sz w:val="24"/>
          <w:szCs w:val="24"/>
        </w:rPr>
        <w:t>,</w:t>
      </w:r>
      <w:r w:rsidR="00F02807">
        <w:rPr>
          <w:sz w:val="24"/>
          <w:szCs w:val="24"/>
        </w:rPr>
        <w:t xml:space="preserve"> or legal holidays, of the child being taken into custody under the </w:t>
      </w:r>
      <w:r w:rsidR="00F02807">
        <w:rPr>
          <w:i/>
          <w:iCs/>
          <w:sz w:val="24"/>
          <w:szCs w:val="24"/>
        </w:rPr>
        <w:t xml:space="preserve">ex </w:t>
      </w:r>
      <w:proofErr w:type="spellStart"/>
      <w:r w:rsidR="00F02807">
        <w:rPr>
          <w:i/>
          <w:iCs/>
          <w:sz w:val="24"/>
          <w:szCs w:val="24"/>
        </w:rPr>
        <w:t>parte</w:t>
      </w:r>
      <w:proofErr w:type="spellEnd"/>
      <w:r w:rsidR="00F02807">
        <w:rPr>
          <w:sz w:val="24"/>
          <w:szCs w:val="24"/>
        </w:rPr>
        <w:t xml:space="preserve"> order. Notice of the hearing shall be given orally or in writing to the child’s parents, legal </w:t>
      </w:r>
      <w:proofErr w:type="gramStart"/>
      <w:r w:rsidR="00F02807">
        <w:rPr>
          <w:sz w:val="24"/>
          <w:szCs w:val="24"/>
        </w:rPr>
        <w:t>custodian</w:t>
      </w:r>
      <w:proofErr w:type="gramEnd"/>
      <w:r w:rsidR="00F02807">
        <w:rPr>
          <w:sz w:val="24"/>
          <w:szCs w:val="24"/>
        </w:rPr>
        <w:t xml:space="preserve"> and guardian </w:t>
      </w:r>
      <w:r w:rsidR="00F02807">
        <w:rPr>
          <w:i/>
          <w:iCs/>
          <w:sz w:val="24"/>
          <w:szCs w:val="24"/>
        </w:rPr>
        <w:t>ad litem</w:t>
      </w:r>
      <w:r w:rsidR="00F02807">
        <w:rPr>
          <w:sz w:val="24"/>
          <w:szCs w:val="24"/>
        </w:rPr>
        <w:t>.</w:t>
      </w:r>
      <w:r w:rsidR="00D837D6">
        <w:rPr>
          <w:sz w:val="24"/>
          <w:szCs w:val="24"/>
        </w:rPr>
        <w:t xml:space="preserve"> K.S.A. 38-2260(d).</w:t>
      </w:r>
      <w:r w:rsidR="00F02807">
        <w:rPr>
          <w:sz w:val="24"/>
          <w:szCs w:val="24"/>
        </w:rPr>
        <w:t xml:space="preserve"> The court shall hold an evidentiary hearing</w:t>
      </w:r>
      <w:r w:rsidR="00D837D6">
        <w:rPr>
          <w:sz w:val="24"/>
          <w:szCs w:val="24"/>
        </w:rPr>
        <w:t xml:space="preserve"> </w:t>
      </w:r>
      <w:r w:rsidR="00F02807">
        <w:rPr>
          <w:sz w:val="24"/>
          <w:szCs w:val="24"/>
        </w:rPr>
        <w:t>on an application for secure placement within 72 hours, not including Saturdays, Sundays</w:t>
      </w:r>
      <w:r w:rsidR="009911DA">
        <w:rPr>
          <w:sz w:val="24"/>
          <w:szCs w:val="24"/>
        </w:rPr>
        <w:t>,</w:t>
      </w:r>
      <w:r w:rsidR="00F02807">
        <w:rPr>
          <w:sz w:val="24"/>
          <w:szCs w:val="24"/>
        </w:rPr>
        <w:t xml:space="preserve"> or legal holidays, of the preliminary probable cause hearing. Notice of the hearing shall be given orally or in writing to the child’s parents, legal </w:t>
      </w:r>
      <w:proofErr w:type="gramStart"/>
      <w:r w:rsidR="00F02807">
        <w:rPr>
          <w:sz w:val="24"/>
          <w:szCs w:val="24"/>
        </w:rPr>
        <w:t>custodian</w:t>
      </w:r>
      <w:proofErr w:type="gramEnd"/>
      <w:r w:rsidR="00F02807">
        <w:rPr>
          <w:sz w:val="24"/>
          <w:szCs w:val="24"/>
        </w:rPr>
        <w:t xml:space="preserve"> and guardian </w:t>
      </w:r>
      <w:r w:rsidR="00F02807">
        <w:rPr>
          <w:i/>
          <w:iCs/>
          <w:sz w:val="24"/>
          <w:szCs w:val="24"/>
        </w:rPr>
        <w:t>ad litem</w:t>
      </w:r>
      <w:r w:rsidR="00F02807">
        <w:rPr>
          <w:sz w:val="24"/>
          <w:szCs w:val="24"/>
        </w:rPr>
        <w:t>.</w:t>
      </w:r>
      <w:r w:rsidR="00D837D6">
        <w:rPr>
          <w:sz w:val="24"/>
          <w:szCs w:val="24"/>
        </w:rPr>
        <w:t xml:space="preserve"> K.S.A. 38-2260(e).</w:t>
      </w:r>
    </w:p>
    <w:sectPr w:rsidR="00F02807" w:rsidSect="0000769A">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796B" w14:textId="77777777" w:rsidR="007C6078" w:rsidRDefault="007C6078">
      <w:r>
        <w:separator/>
      </w:r>
    </w:p>
  </w:endnote>
  <w:endnote w:type="continuationSeparator" w:id="0">
    <w:p w14:paraId="3A42329F" w14:textId="77777777" w:rsidR="007C6078" w:rsidRDefault="007C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C6A5" w14:textId="43D69842" w:rsidR="0093439B" w:rsidRDefault="0093439B" w:rsidP="00F94E16">
    <w:pPr>
      <w:widowControl/>
      <w:tabs>
        <w:tab w:val="left" w:pos="4680"/>
      </w:tabs>
    </w:pPr>
    <w:r>
      <w:rPr>
        <w:sz w:val="24"/>
        <w:szCs w:val="24"/>
      </w:rPr>
      <w:t>Rev. 07/</w:t>
    </w:r>
    <w:proofErr w:type="gramStart"/>
    <w:r w:rsidR="0000769A">
      <w:rPr>
        <w:sz w:val="24"/>
        <w:szCs w:val="24"/>
      </w:rPr>
      <w:t xml:space="preserve">2024  </w:t>
    </w:r>
    <w:r>
      <w:rPr>
        <w:sz w:val="24"/>
        <w:szCs w:val="24"/>
      </w:rPr>
      <w:t>©</w:t>
    </w:r>
    <w:proofErr w:type="gramEnd"/>
    <w:r>
      <w:rPr>
        <w:sz w:val="24"/>
        <w:szCs w:val="24"/>
      </w:rPr>
      <w:t>KSJC</w:t>
    </w:r>
    <w:r>
      <w:rPr>
        <w:sz w:val="24"/>
        <w:szCs w:val="24"/>
      </w:rPr>
      <w:tab/>
    </w:r>
    <w:r w:rsidRPr="00B9033B">
      <w:rPr>
        <w:sz w:val="24"/>
        <w:szCs w:val="24"/>
      </w:rPr>
      <w:fldChar w:fldCharType="begin"/>
    </w:r>
    <w:r w:rsidRPr="00B9033B">
      <w:rPr>
        <w:sz w:val="24"/>
        <w:szCs w:val="24"/>
      </w:rPr>
      <w:instrText xml:space="preserve"> PAGE   \* MERGEFORMAT </w:instrText>
    </w:r>
    <w:r w:rsidRPr="00B9033B">
      <w:rPr>
        <w:sz w:val="24"/>
        <w:szCs w:val="24"/>
      </w:rPr>
      <w:fldChar w:fldCharType="separate"/>
    </w:r>
    <w:r>
      <w:rPr>
        <w:noProof/>
        <w:sz w:val="24"/>
        <w:szCs w:val="24"/>
      </w:rPr>
      <w:t>3</w:t>
    </w:r>
    <w:r w:rsidRPr="00B9033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09A7D" w14:textId="77777777" w:rsidR="007C6078" w:rsidRDefault="007C6078">
      <w:r>
        <w:separator/>
      </w:r>
    </w:p>
  </w:footnote>
  <w:footnote w:type="continuationSeparator" w:id="0">
    <w:p w14:paraId="4E5D210C" w14:textId="77777777" w:rsidR="007C6078" w:rsidRDefault="007C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7BE7" w14:textId="4CEF7C59" w:rsidR="004C3CDD" w:rsidRDefault="004C3CDD">
    <w:pP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85"/>
    <w:rsid w:val="0000769A"/>
    <w:rsid w:val="00021ED3"/>
    <w:rsid w:val="00036EB8"/>
    <w:rsid w:val="00043DBC"/>
    <w:rsid w:val="0006511E"/>
    <w:rsid w:val="00114DDD"/>
    <w:rsid w:val="00115FF1"/>
    <w:rsid w:val="00182E61"/>
    <w:rsid w:val="001D301A"/>
    <w:rsid w:val="001D5BA4"/>
    <w:rsid w:val="002262DE"/>
    <w:rsid w:val="002A4F06"/>
    <w:rsid w:val="002B3328"/>
    <w:rsid w:val="002E45B3"/>
    <w:rsid w:val="003A29B2"/>
    <w:rsid w:val="003E3C6E"/>
    <w:rsid w:val="003F6D06"/>
    <w:rsid w:val="0041470A"/>
    <w:rsid w:val="004C3CDD"/>
    <w:rsid w:val="006D68F0"/>
    <w:rsid w:val="00795085"/>
    <w:rsid w:val="007C6078"/>
    <w:rsid w:val="008A2EAE"/>
    <w:rsid w:val="0093439B"/>
    <w:rsid w:val="009911DA"/>
    <w:rsid w:val="009C0AE1"/>
    <w:rsid w:val="00A07D91"/>
    <w:rsid w:val="00AB2E96"/>
    <w:rsid w:val="00AC6F15"/>
    <w:rsid w:val="00B005E2"/>
    <w:rsid w:val="00B04067"/>
    <w:rsid w:val="00B551BC"/>
    <w:rsid w:val="00B72244"/>
    <w:rsid w:val="00B81077"/>
    <w:rsid w:val="00BA7253"/>
    <w:rsid w:val="00C349AC"/>
    <w:rsid w:val="00D23208"/>
    <w:rsid w:val="00D745A5"/>
    <w:rsid w:val="00D837D6"/>
    <w:rsid w:val="00DB4B1D"/>
    <w:rsid w:val="00E33463"/>
    <w:rsid w:val="00E345EE"/>
    <w:rsid w:val="00EB5BF6"/>
    <w:rsid w:val="00EC332E"/>
    <w:rsid w:val="00EF58DA"/>
    <w:rsid w:val="00F02807"/>
    <w:rsid w:val="00F33EA4"/>
    <w:rsid w:val="00F936C4"/>
    <w:rsid w:val="00F9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1BC4D"/>
  <w14:defaultImageDpi w14:val="96"/>
  <w15:docId w15:val="{E98CDD6B-DA0D-46B6-A555-47ACFB54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C332E"/>
    <w:rPr>
      <w:rFonts w:cs="Times New Roman"/>
      <w:sz w:val="16"/>
      <w:szCs w:val="16"/>
    </w:rPr>
  </w:style>
  <w:style w:type="paragraph" w:styleId="CommentText">
    <w:name w:val="annotation text"/>
    <w:basedOn w:val="Normal"/>
    <w:link w:val="CommentTextChar"/>
    <w:uiPriority w:val="99"/>
    <w:semiHidden/>
    <w:unhideWhenUsed/>
    <w:rsid w:val="00EC332E"/>
  </w:style>
  <w:style w:type="character" w:customStyle="1" w:styleId="CommentTextChar">
    <w:name w:val="Comment Text Char"/>
    <w:basedOn w:val="DefaultParagraphFont"/>
    <w:link w:val="CommentText"/>
    <w:uiPriority w:val="99"/>
    <w:semiHidden/>
    <w:locked/>
    <w:rsid w:val="00EC33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332E"/>
    <w:rPr>
      <w:b/>
      <w:bCs/>
    </w:rPr>
  </w:style>
  <w:style w:type="character" w:customStyle="1" w:styleId="CommentSubjectChar">
    <w:name w:val="Comment Subject Char"/>
    <w:basedOn w:val="CommentTextChar"/>
    <w:link w:val="CommentSubject"/>
    <w:uiPriority w:val="99"/>
    <w:semiHidden/>
    <w:locked/>
    <w:rsid w:val="00EC332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C33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332E"/>
    <w:rPr>
      <w:rFonts w:ascii="Tahoma" w:hAnsi="Tahoma" w:cs="Tahoma"/>
      <w:sz w:val="16"/>
      <w:szCs w:val="16"/>
    </w:rPr>
  </w:style>
  <w:style w:type="paragraph" w:styleId="Revision">
    <w:name w:val="Revision"/>
    <w:hidden/>
    <w:uiPriority w:val="99"/>
    <w:semiHidden/>
    <w:rsid w:val="00EC332E"/>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76621">
      <w:marLeft w:val="30"/>
      <w:marRight w:val="30"/>
      <w:marTop w:val="30"/>
      <w:marBottom w:val="30"/>
      <w:divBdr>
        <w:top w:val="none" w:sz="0" w:space="0" w:color="auto"/>
        <w:left w:val="none" w:sz="0" w:space="0" w:color="auto"/>
        <w:bottom w:val="none" w:sz="0" w:space="0" w:color="auto"/>
        <w:right w:val="none" w:sz="0" w:space="0" w:color="auto"/>
      </w:divBdr>
      <w:divsChild>
        <w:div w:id="2133476612">
          <w:marLeft w:val="0"/>
          <w:marRight w:val="0"/>
          <w:marTop w:val="0"/>
          <w:marBottom w:val="0"/>
          <w:divBdr>
            <w:top w:val="none" w:sz="0" w:space="0" w:color="auto"/>
            <w:left w:val="none" w:sz="0" w:space="0" w:color="auto"/>
            <w:bottom w:val="none" w:sz="0" w:space="0" w:color="auto"/>
            <w:right w:val="none" w:sz="0" w:space="0" w:color="auto"/>
          </w:divBdr>
          <w:divsChild>
            <w:div w:id="2133476607">
              <w:marLeft w:val="45"/>
              <w:marRight w:val="45"/>
              <w:marTop w:val="45"/>
              <w:marBottom w:val="45"/>
              <w:divBdr>
                <w:top w:val="none" w:sz="0" w:space="0" w:color="auto"/>
                <w:left w:val="none" w:sz="0" w:space="0" w:color="auto"/>
                <w:bottom w:val="none" w:sz="0" w:space="0" w:color="auto"/>
                <w:right w:val="none" w:sz="0" w:space="0" w:color="auto"/>
              </w:divBdr>
              <w:divsChild>
                <w:div w:id="2133476615">
                  <w:marLeft w:val="0"/>
                  <w:marRight w:val="0"/>
                  <w:marTop w:val="0"/>
                  <w:marBottom w:val="0"/>
                  <w:divBdr>
                    <w:top w:val="none" w:sz="0" w:space="0" w:color="auto"/>
                    <w:left w:val="none" w:sz="0" w:space="0" w:color="auto"/>
                    <w:bottom w:val="none" w:sz="0" w:space="0" w:color="auto"/>
                    <w:right w:val="none" w:sz="0" w:space="0" w:color="auto"/>
                  </w:divBdr>
                  <w:divsChild>
                    <w:div w:id="2133476605">
                      <w:marLeft w:val="360"/>
                      <w:marRight w:val="0"/>
                      <w:marTop w:val="0"/>
                      <w:marBottom w:val="0"/>
                      <w:divBdr>
                        <w:top w:val="none" w:sz="0" w:space="0" w:color="auto"/>
                        <w:left w:val="none" w:sz="0" w:space="0" w:color="auto"/>
                        <w:bottom w:val="none" w:sz="0" w:space="0" w:color="auto"/>
                        <w:right w:val="none" w:sz="0" w:space="0" w:color="auto"/>
                      </w:divBdr>
                    </w:div>
                    <w:div w:id="2133476606">
                      <w:marLeft w:val="180"/>
                      <w:marRight w:val="0"/>
                      <w:marTop w:val="0"/>
                      <w:marBottom w:val="0"/>
                      <w:divBdr>
                        <w:top w:val="none" w:sz="0" w:space="0" w:color="auto"/>
                        <w:left w:val="none" w:sz="0" w:space="0" w:color="auto"/>
                        <w:bottom w:val="none" w:sz="0" w:space="0" w:color="auto"/>
                        <w:right w:val="none" w:sz="0" w:space="0" w:color="auto"/>
                      </w:divBdr>
                    </w:div>
                    <w:div w:id="2133476608">
                      <w:marLeft w:val="360"/>
                      <w:marRight w:val="0"/>
                      <w:marTop w:val="0"/>
                      <w:marBottom w:val="0"/>
                      <w:divBdr>
                        <w:top w:val="none" w:sz="0" w:space="0" w:color="auto"/>
                        <w:left w:val="none" w:sz="0" w:space="0" w:color="auto"/>
                        <w:bottom w:val="none" w:sz="0" w:space="0" w:color="auto"/>
                        <w:right w:val="none" w:sz="0" w:space="0" w:color="auto"/>
                      </w:divBdr>
                    </w:div>
                    <w:div w:id="2133476609">
                      <w:marLeft w:val="360"/>
                      <w:marRight w:val="0"/>
                      <w:marTop w:val="0"/>
                      <w:marBottom w:val="0"/>
                      <w:divBdr>
                        <w:top w:val="none" w:sz="0" w:space="0" w:color="auto"/>
                        <w:left w:val="none" w:sz="0" w:space="0" w:color="auto"/>
                        <w:bottom w:val="none" w:sz="0" w:space="0" w:color="auto"/>
                        <w:right w:val="none" w:sz="0" w:space="0" w:color="auto"/>
                      </w:divBdr>
                    </w:div>
                    <w:div w:id="2133476610">
                      <w:marLeft w:val="360"/>
                      <w:marRight w:val="0"/>
                      <w:marTop w:val="0"/>
                      <w:marBottom w:val="0"/>
                      <w:divBdr>
                        <w:top w:val="none" w:sz="0" w:space="0" w:color="auto"/>
                        <w:left w:val="none" w:sz="0" w:space="0" w:color="auto"/>
                        <w:bottom w:val="none" w:sz="0" w:space="0" w:color="auto"/>
                        <w:right w:val="none" w:sz="0" w:space="0" w:color="auto"/>
                      </w:divBdr>
                    </w:div>
                    <w:div w:id="2133476611">
                      <w:marLeft w:val="360"/>
                      <w:marRight w:val="0"/>
                      <w:marTop w:val="0"/>
                      <w:marBottom w:val="0"/>
                      <w:divBdr>
                        <w:top w:val="none" w:sz="0" w:space="0" w:color="auto"/>
                        <w:left w:val="none" w:sz="0" w:space="0" w:color="auto"/>
                        <w:bottom w:val="none" w:sz="0" w:space="0" w:color="auto"/>
                        <w:right w:val="none" w:sz="0" w:space="0" w:color="auto"/>
                      </w:divBdr>
                    </w:div>
                    <w:div w:id="2133476613">
                      <w:marLeft w:val="360"/>
                      <w:marRight w:val="0"/>
                      <w:marTop w:val="0"/>
                      <w:marBottom w:val="0"/>
                      <w:divBdr>
                        <w:top w:val="none" w:sz="0" w:space="0" w:color="auto"/>
                        <w:left w:val="none" w:sz="0" w:space="0" w:color="auto"/>
                        <w:bottom w:val="none" w:sz="0" w:space="0" w:color="auto"/>
                        <w:right w:val="none" w:sz="0" w:space="0" w:color="auto"/>
                      </w:divBdr>
                    </w:div>
                    <w:div w:id="2133476614">
                      <w:marLeft w:val="360"/>
                      <w:marRight w:val="0"/>
                      <w:marTop w:val="0"/>
                      <w:marBottom w:val="0"/>
                      <w:divBdr>
                        <w:top w:val="none" w:sz="0" w:space="0" w:color="auto"/>
                        <w:left w:val="none" w:sz="0" w:space="0" w:color="auto"/>
                        <w:bottom w:val="none" w:sz="0" w:space="0" w:color="auto"/>
                        <w:right w:val="none" w:sz="0" w:space="0" w:color="auto"/>
                      </w:divBdr>
                    </w:div>
                    <w:div w:id="2133476616">
                      <w:marLeft w:val="360"/>
                      <w:marRight w:val="0"/>
                      <w:marTop w:val="0"/>
                      <w:marBottom w:val="0"/>
                      <w:divBdr>
                        <w:top w:val="none" w:sz="0" w:space="0" w:color="auto"/>
                        <w:left w:val="none" w:sz="0" w:space="0" w:color="auto"/>
                        <w:bottom w:val="none" w:sz="0" w:space="0" w:color="auto"/>
                        <w:right w:val="none" w:sz="0" w:space="0" w:color="auto"/>
                      </w:divBdr>
                    </w:div>
                    <w:div w:id="2133476617">
                      <w:marLeft w:val="360"/>
                      <w:marRight w:val="0"/>
                      <w:marTop w:val="0"/>
                      <w:marBottom w:val="0"/>
                      <w:divBdr>
                        <w:top w:val="none" w:sz="0" w:space="0" w:color="auto"/>
                        <w:left w:val="none" w:sz="0" w:space="0" w:color="auto"/>
                        <w:bottom w:val="none" w:sz="0" w:space="0" w:color="auto"/>
                        <w:right w:val="none" w:sz="0" w:space="0" w:color="auto"/>
                      </w:divBdr>
                    </w:div>
                    <w:div w:id="2133476618">
                      <w:marLeft w:val="360"/>
                      <w:marRight w:val="0"/>
                      <w:marTop w:val="0"/>
                      <w:marBottom w:val="0"/>
                      <w:divBdr>
                        <w:top w:val="none" w:sz="0" w:space="0" w:color="auto"/>
                        <w:left w:val="none" w:sz="0" w:space="0" w:color="auto"/>
                        <w:bottom w:val="none" w:sz="0" w:space="0" w:color="auto"/>
                        <w:right w:val="none" w:sz="0" w:space="0" w:color="auto"/>
                      </w:divBdr>
                    </w:div>
                    <w:div w:id="2133476619">
                      <w:marLeft w:val="360"/>
                      <w:marRight w:val="0"/>
                      <w:marTop w:val="0"/>
                      <w:marBottom w:val="0"/>
                      <w:divBdr>
                        <w:top w:val="none" w:sz="0" w:space="0" w:color="auto"/>
                        <w:left w:val="none" w:sz="0" w:space="0" w:color="auto"/>
                        <w:bottom w:val="none" w:sz="0" w:space="0" w:color="auto"/>
                        <w:right w:val="none" w:sz="0" w:space="0" w:color="auto"/>
                      </w:divBdr>
                    </w:div>
                    <w:div w:id="2133476620">
                      <w:marLeft w:val="360"/>
                      <w:marRight w:val="0"/>
                      <w:marTop w:val="0"/>
                      <w:marBottom w:val="0"/>
                      <w:divBdr>
                        <w:top w:val="none" w:sz="0" w:space="0" w:color="auto"/>
                        <w:left w:val="none" w:sz="0" w:space="0" w:color="auto"/>
                        <w:bottom w:val="none" w:sz="0" w:space="0" w:color="auto"/>
                        <w:right w:val="none" w:sz="0" w:space="0" w:color="auto"/>
                      </w:divBdr>
                    </w:div>
                    <w:div w:id="21334766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5903-44A8-4600-A44C-08337A0B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638</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6</cp:revision>
  <cp:lastPrinted>2007-07-26T21:52:00Z</cp:lastPrinted>
  <dcterms:created xsi:type="dcterms:W3CDTF">2024-06-20T18:48:00Z</dcterms:created>
  <dcterms:modified xsi:type="dcterms:W3CDTF">2024-06-20T18:52:00Z</dcterms:modified>
</cp:coreProperties>
</file>